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5A6C278" w14:textId="77777777" w:rsidR="00875710" w:rsidRPr="00DD5B98" w:rsidRDefault="003B612B" w:rsidP="007D7AFB">
      <w:pPr>
        <w:spacing w:before="120" w:after="120" w:line="360" w:lineRule="auto"/>
        <w:rPr>
          <w:rFonts w:ascii="Arial" w:hAnsi="Arial" w:cs="Arial"/>
          <w:sz w:val="22"/>
          <w:szCs w:val="22"/>
        </w:rPr>
      </w:pPr>
      <w:r>
        <w:rPr>
          <w:rFonts w:ascii="Arial" w:hAnsi="Arial" w:cs="Arial"/>
          <w:noProof/>
          <w:sz w:val="22"/>
          <w:szCs w:val="22"/>
        </w:rPr>
        <w:drawing>
          <wp:inline distT="0" distB="0" distL="0" distR="0" wp14:anchorId="6709C433" wp14:editId="7CB8D5F4">
            <wp:extent cx="2736850" cy="89916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1"/>
                    <pic:cNvPicPr>
                      <a:picLocks noChangeAspect="1" noChangeArrowheads="1"/>
                    </pic:cNvPicPr>
                  </pic:nvPicPr>
                  <pic:blipFill>
                    <a:blip r:embed="rId9"/>
                    <a:stretch>
                      <a:fillRect/>
                    </a:stretch>
                  </pic:blipFill>
                  <pic:spPr bwMode="auto">
                    <a:xfrm>
                      <a:off x="0" y="0"/>
                      <a:ext cx="2736850" cy="899160"/>
                    </a:xfrm>
                    <a:prstGeom prst="rect">
                      <a:avLst/>
                    </a:prstGeom>
                  </pic:spPr>
                </pic:pic>
              </a:graphicData>
            </a:graphic>
          </wp:inline>
        </w:drawing>
      </w:r>
    </w:p>
    <w:p w14:paraId="097F33DD" w14:textId="6BAD5A3B" w:rsidR="00051233" w:rsidRDefault="003B612B" w:rsidP="00051233">
      <w:pPr>
        <w:spacing w:before="120" w:after="120" w:line="360" w:lineRule="auto"/>
        <w:rPr>
          <w:rFonts w:ascii="Arial" w:hAnsi="Arial" w:cs="Arial"/>
          <w:sz w:val="22"/>
          <w:szCs w:val="22"/>
        </w:rPr>
      </w:pPr>
      <w:r>
        <w:rPr>
          <w:rFonts w:ascii="Arial" w:hAnsi="Arial" w:cs="Arial"/>
          <w:sz w:val="22"/>
          <w:szCs w:val="22"/>
        </w:rPr>
        <w:t xml:space="preserve">Pressemitteilung </w:t>
      </w:r>
    </w:p>
    <w:p w14:paraId="460B1522" w14:textId="4028B411" w:rsidR="006E2ECC" w:rsidRDefault="00C72BFC">
      <w:pPr>
        <w:pStyle w:val="Listenabsatz"/>
        <w:numPr>
          <w:ilvl w:val="0"/>
          <w:numId w:val="1"/>
        </w:numPr>
        <w:spacing w:before="120" w:after="120" w:line="360" w:lineRule="auto"/>
        <w:ind w:left="425" w:hanging="425"/>
        <w:rPr>
          <w:rFonts w:ascii="Arial" w:hAnsi="Arial" w:cs="Arial"/>
          <w:b/>
          <w:sz w:val="22"/>
          <w:szCs w:val="22"/>
        </w:rPr>
      </w:pPr>
      <w:r>
        <w:rPr>
          <w:rFonts w:ascii="Arial" w:hAnsi="Arial" w:cs="Arial"/>
          <w:b/>
          <w:sz w:val="22"/>
          <w:szCs w:val="22"/>
        </w:rPr>
        <w:t>GMN auf der AMB</w:t>
      </w:r>
      <w:r w:rsidR="00937ED5">
        <w:rPr>
          <w:rFonts w:ascii="Arial" w:hAnsi="Arial" w:cs="Arial"/>
          <w:b/>
          <w:sz w:val="22"/>
          <w:szCs w:val="22"/>
        </w:rPr>
        <w:t xml:space="preserve"> mit drei Innovationen</w:t>
      </w:r>
    </w:p>
    <w:p w14:paraId="6FF55696" w14:textId="32369571" w:rsidR="00A1479C" w:rsidRDefault="006E2ECC">
      <w:pPr>
        <w:pStyle w:val="Listenabsatz"/>
        <w:numPr>
          <w:ilvl w:val="0"/>
          <w:numId w:val="1"/>
        </w:numPr>
        <w:spacing w:before="120" w:after="120" w:line="360" w:lineRule="auto"/>
        <w:ind w:left="425" w:hanging="425"/>
        <w:rPr>
          <w:rFonts w:ascii="Arial" w:hAnsi="Arial" w:cs="Arial"/>
          <w:b/>
          <w:sz w:val="22"/>
          <w:szCs w:val="22"/>
        </w:rPr>
      </w:pPr>
      <w:r>
        <w:rPr>
          <w:rFonts w:ascii="Arial" w:hAnsi="Arial" w:cs="Arial"/>
          <w:b/>
          <w:sz w:val="22"/>
          <w:szCs w:val="22"/>
        </w:rPr>
        <w:t>Da</w:t>
      </w:r>
      <w:r w:rsidR="00C72BFC">
        <w:rPr>
          <w:rFonts w:ascii="Arial" w:hAnsi="Arial" w:cs="Arial"/>
          <w:b/>
          <w:sz w:val="22"/>
          <w:szCs w:val="22"/>
        </w:rPr>
        <w:t xml:space="preserve">s </w:t>
      </w:r>
      <w:r>
        <w:rPr>
          <w:rFonts w:ascii="Arial" w:hAnsi="Arial" w:cs="Arial"/>
          <w:b/>
          <w:sz w:val="22"/>
          <w:szCs w:val="22"/>
        </w:rPr>
        <w:t xml:space="preserve">digitale Ökosystem IDEA-4E </w:t>
      </w:r>
      <w:r w:rsidR="00C72BFC">
        <w:rPr>
          <w:rFonts w:ascii="Arial" w:hAnsi="Arial" w:cs="Arial"/>
          <w:b/>
          <w:sz w:val="22"/>
          <w:szCs w:val="22"/>
        </w:rPr>
        <w:t xml:space="preserve">optimiert Wartungstermine </w:t>
      </w:r>
    </w:p>
    <w:p w14:paraId="3207A643" w14:textId="0822E921" w:rsidR="00A1479C" w:rsidRDefault="006E2ECC">
      <w:pPr>
        <w:pStyle w:val="Listenabsatz"/>
        <w:numPr>
          <w:ilvl w:val="0"/>
          <w:numId w:val="1"/>
        </w:numPr>
        <w:spacing w:before="120" w:after="120" w:line="360" w:lineRule="auto"/>
        <w:ind w:left="425" w:hanging="425"/>
        <w:rPr>
          <w:rFonts w:ascii="Arial" w:hAnsi="Arial" w:cs="Arial"/>
          <w:b/>
          <w:sz w:val="22"/>
          <w:szCs w:val="22"/>
        </w:rPr>
      </w:pPr>
      <w:r w:rsidRPr="006E2ECC">
        <w:rPr>
          <w:rFonts w:ascii="Arial" w:hAnsi="Arial" w:cs="Arial"/>
          <w:b/>
          <w:sz w:val="22"/>
          <w:szCs w:val="22"/>
        </w:rPr>
        <w:t xml:space="preserve">Zwei neue Spindeln für Luft- und Raumfahrt sowie </w:t>
      </w:r>
      <w:proofErr w:type="spellStart"/>
      <w:r w:rsidRPr="006E2ECC">
        <w:rPr>
          <w:rFonts w:ascii="Arial" w:hAnsi="Arial" w:cs="Arial"/>
          <w:b/>
          <w:sz w:val="22"/>
          <w:szCs w:val="22"/>
        </w:rPr>
        <w:t>Micromilling</w:t>
      </w:r>
      <w:proofErr w:type="spellEnd"/>
    </w:p>
    <w:p w14:paraId="5BA0B516" w14:textId="4170DBE9" w:rsidR="0010460D" w:rsidRDefault="000061F4" w:rsidP="00827A22">
      <w:pPr>
        <w:spacing w:after="120" w:line="360" w:lineRule="auto"/>
        <w:rPr>
          <w:rFonts w:ascii="Arial" w:hAnsi="Arial" w:cs="Arial"/>
          <w:sz w:val="22"/>
          <w:szCs w:val="22"/>
        </w:rPr>
      </w:pPr>
      <w:r>
        <w:rPr>
          <w:rFonts w:ascii="Arial" w:hAnsi="Arial" w:cs="Arial"/>
          <w:i/>
          <w:iCs/>
          <w:sz w:val="22"/>
          <w:szCs w:val="22"/>
        </w:rPr>
        <w:t xml:space="preserve">Nürnberg, den </w:t>
      </w:r>
      <w:r w:rsidR="00E3304C">
        <w:rPr>
          <w:rFonts w:ascii="Arial" w:hAnsi="Arial" w:cs="Arial"/>
          <w:i/>
          <w:iCs/>
          <w:sz w:val="22"/>
          <w:szCs w:val="22"/>
        </w:rPr>
        <w:t>22</w:t>
      </w:r>
      <w:r>
        <w:rPr>
          <w:rFonts w:ascii="Arial" w:hAnsi="Arial" w:cs="Arial"/>
          <w:i/>
          <w:iCs/>
          <w:sz w:val="22"/>
          <w:szCs w:val="22"/>
        </w:rPr>
        <w:t>. Juli 2026.</w:t>
      </w:r>
      <w:r>
        <w:rPr>
          <w:rFonts w:ascii="Arial" w:hAnsi="Arial" w:cs="Arial"/>
          <w:sz w:val="22"/>
          <w:szCs w:val="22"/>
        </w:rPr>
        <w:t xml:space="preserve"> </w:t>
      </w:r>
      <w:r w:rsidR="00BF227D">
        <w:rPr>
          <w:rFonts w:ascii="Arial" w:hAnsi="Arial" w:cs="Arial"/>
          <w:sz w:val="22"/>
          <w:szCs w:val="22"/>
        </w:rPr>
        <w:t>G</w:t>
      </w:r>
      <w:r w:rsidR="00937ED5" w:rsidRPr="00937ED5">
        <w:rPr>
          <w:rFonts w:ascii="Arial" w:hAnsi="Arial" w:cs="Arial"/>
          <w:sz w:val="22"/>
          <w:szCs w:val="22"/>
        </w:rPr>
        <w:t xml:space="preserve">MN stellt auf der AMB 2026 drei Neuheiten für </w:t>
      </w:r>
      <w:r w:rsidR="00937ED5" w:rsidRPr="00827A22">
        <w:rPr>
          <w:rFonts w:ascii="Arial" w:hAnsi="Arial" w:cs="Arial"/>
          <w:sz w:val="22"/>
          <w:szCs w:val="22"/>
        </w:rPr>
        <w:t>eine leistungsfähige und prozesssichere Spindeltechnik</w:t>
      </w:r>
      <w:r w:rsidR="00937ED5" w:rsidRPr="00937ED5">
        <w:rPr>
          <w:rFonts w:ascii="Arial" w:hAnsi="Arial" w:cs="Arial"/>
          <w:sz w:val="22"/>
          <w:szCs w:val="22"/>
        </w:rPr>
        <w:t xml:space="preserve"> vor. </w:t>
      </w:r>
      <w:r w:rsidR="00827A22" w:rsidRPr="00827A22">
        <w:rPr>
          <w:rFonts w:ascii="Arial" w:hAnsi="Arial" w:cs="Arial"/>
          <w:sz w:val="22"/>
          <w:szCs w:val="22"/>
        </w:rPr>
        <w:t xml:space="preserve">Das Edge-Device IDEA-4E </w:t>
      </w:r>
      <w:r w:rsidR="00937ED5">
        <w:rPr>
          <w:rFonts w:ascii="Arial" w:hAnsi="Arial" w:cs="Arial"/>
          <w:sz w:val="22"/>
          <w:szCs w:val="22"/>
        </w:rPr>
        <w:t>ist die neue</w:t>
      </w:r>
      <w:r w:rsidR="00937ED5" w:rsidRPr="00937ED5">
        <w:rPr>
          <w:rFonts w:ascii="Arial" w:hAnsi="Arial" w:cs="Arial"/>
          <w:sz w:val="22"/>
          <w:szCs w:val="22"/>
        </w:rPr>
        <w:t xml:space="preserve">, zentrale Komponente des digitalen Spindel-Ökosystems IDEA-4x. Es </w:t>
      </w:r>
      <w:r w:rsidR="00827A22" w:rsidRPr="00827A22">
        <w:rPr>
          <w:rFonts w:ascii="Arial" w:hAnsi="Arial" w:cs="Arial"/>
          <w:sz w:val="22"/>
          <w:szCs w:val="22"/>
        </w:rPr>
        <w:t xml:space="preserve">analysiert den Zustand von Schleif- und Frässpindeln, ermittelt </w:t>
      </w:r>
      <w:r w:rsidR="000A75F4">
        <w:rPr>
          <w:rFonts w:ascii="Arial" w:hAnsi="Arial" w:cs="Arial"/>
          <w:sz w:val="22"/>
          <w:szCs w:val="22"/>
        </w:rPr>
        <w:t xml:space="preserve">und benennt </w:t>
      </w:r>
      <w:r w:rsidR="00937ED5">
        <w:rPr>
          <w:rFonts w:ascii="Arial" w:hAnsi="Arial" w:cs="Arial"/>
          <w:sz w:val="22"/>
          <w:szCs w:val="22"/>
        </w:rPr>
        <w:t xml:space="preserve">den optimalen </w:t>
      </w:r>
      <w:r w:rsidR="00827A22" w:rsidRPr="00827A22">
        <w:rPr>
          <w:rFonts w:ascii="Arial" w:hAnsi="Arial" w:cs="Arial"/>
          <w:sz w:val="22"/>
          <w:szCs w:val="22"/>
        </w:rPr>
        <w:t>Wartungszeitpunkt</w:t>
      </w:r>
      <w:r w:rsidR="00937ED5">
        <w:rPr>
          <w:rFonts w:ascii="Arial" w:hAnsi="Arial" w:cs="Arial"/>
          <w:sz w:val="22"/>
          <w:szCs w:val="22"/>
        </w:rPr>
        <w:t xml:space="preserve">. Damit hilft es, </w:t>
      </w:r>
      <w:r w:rsidR="00937ED5" w:rsidRPr="00B13EBE">
        <w:rPr>
          <w:rFonts w:ascii="Arial" w:hAnsi="Arial" w:cs="Arial"/>
          <w:sz w:val="22"/>
          <w:szCs w:val="22"/>
        </w:rPr>
        <w:t>Serviceeinsätze besser zu planen</w:t>
      </w:r>
      <w:r w:rsidR="00937ED5" w:rsidRPr="00827A22">
        <w:rPr>
          <w:rFonts w:ascii="Arial" w:hAnsi="Arial" w:cs="Arial"/>
          <w:sz w:val="22"/>
          <w:szCs w:val="22"/>
        </w:rPr>
        <w:t xml:space="preserve"> </w:t>
      </w:r>
      <w:r w:rsidR="00B13EBE">
        <w:rPr>
          <w:rFonts w:ascii="Arial" w:hAnsi="Arial" w:cs="Arial"/>
          <w:sz w:val="22"/>
          <w:szCs w:val="22"/>
        </w:rPr>
        <w:t>und</w:t>
      </w:r>
      <w:r w:rsidR="000B6015">
        <w:rPr>
          <w:rFonts w:ascii="Arial" w:hAnsi="Arial" w:cs="Arial"/>
          <w:sz w:val="22"/>
          <w:szCs w:val="22"/>
        </w:rPr>
        <w:t xml:space="preserve"> </w:t>
      </w:r>
      <w:r w:rsidR="00B13EBE">
        <w:rPr>
          <w:rFonts w:ascii="Arial" w:hAnsi="Arial" w:cs="Arial"/>
          <w:sz w:val="22"/>
          <w:szCs w:val="22"/>
        </w:rPr>
        <w:t xml:space="preserve">unvorhergesehene </w:t>
      </w:r>
      <w:r w:rsidR="00827A22" w:rsidRPr="00827A22">
        <w:rPr>
          <w:rFonts w:ascii="Arial" w:hAnsi="Arial" w:cs="Arial"/>
          <w:sz w:val="22"/>
          <w:szCs w:val="22"/>
        </w:rPr>
        <w:t xml:space="preserve">Maschinenstillstände </w:t>
      </w:r>
      <w:r w:rsidR="00937ED5">
        <w:rPr>
          <w:rFonts w:ascii="Arial" w:hAnsi="Arial" w:cs="Arial"/>
          <w:sz w:val="22"/>
          <w:szCs w:val="22"/>
        </w:rPr>
        <w:t>zu vermeiden</w:t>
      </w:r>
      <w:r w:rsidR="00827A22" w:rsidRPr="00827A22">
        <w:rPr>
          <w:rFonts w:ascii="Arial" w:hAnsi="Arial" w:cs="Arial"/>
          <w:sz w:val="22"/>
          <w:szCs w:val="22"/>
        </w:rPr>
        <w:t xml:space="preserve">. </w:t>
      </w:r>
    </w:p>
    <w:p w14:paraId="2B240950" w14:textId="4662E965" w:rsidR="00827A22" w:rsidRPr="00887380" w:rsidRDefault="00937ED5" w:rsidP="00827A22">
      <w:pPr>
        <w:spacing w:after="120" w:line="360" w:lineRule="auto"/>
        <w:rPr>
          <w:rFonts w:ascii="Arial" w:hAnsi="Arial" w:cs="Arial"/>
          <w:sz w:val="22"/>
          <w:szCs w:val="22"/>
        </w:rPr>
      </w:pPr>
      <w:r>
        <w:rPr>
          <w:rFonts w:ascii="Arial" w:hAnsi="Arial" w:cs="Arial"/>
          <w:sz w:val="22"/>
          <w:szCs w:val="22"/>
        </w:rPr>
        <w:t xml:space="preserve">Ebenfalls neu sind </w:t>
      </w:r>
      <w:r w:rsidR="00827A22" w:rsidRPr="00827A22">
        <w:rPr>
          <w:rFonts w:ascii="Arial" w:hAnsi="Arial" w:cs="Arial"/>
          <w:sz w:val="22"/>
          <w:szCs w:val="22"/>
        </w:rPr>
        <w:t xml:space="preserve">zwei Spindelbaureihen: eine robuste Ausführung für die </w:t>
      </w:r>
      <w:r>
        <w:rPr>
          <w:rFonts w:ascii="Arial" w:hAnsi="Arial" w:cs="Arial"/>
          <w:sz w:val="22"/>
          <w:szCs w:val="22"/>
        </w:rPr>
        <w:t>Aluminium-</w:t>
      </w:r>
      <w:r w:rsidR="00827A22" w:rsidRPr="00827A22">
        <w:rPr>
          <w:rFonts w:ascii="Arial" w:hAnsi="Arial" w:cs="Arial"/>
          <w:sz w:val="22"/>
          <w:szCs w:val="22"/>
        </w:rPr>
        <w:t xml:space="preserve">Hochvolumenzerspanung in </w:t>
      </w:r>
      <w:r>
        <w:rPr>
          <w:rFonts w:ascii="Arial" w:hAnsi="Arial" w:cs="Arial"/>
          <w:sz w:val="22"/>
          <w:szCs w:val="22"/>
        </w:rPr>
        <w:t xml:space="preserve">Luft- und Raumfahrt </w:t>
      </w:r>
      <w:r w:rsidR="00827A22" w:rsidRPr="00827A22">
        <w:rPr>
          <w:rFonts w:ascii="Arial" w:hAnsi="Arial" w:cs="Arial"/>
          <w:sz w:val="22"/>
          <w:szCs w:val="22"/>
        </w:rPr>
        <w:t xml:space="preserve">sowie eine kompakte Hochdrehzahlspindel für das </w:t>
      </w:r>
      <w:proofErr w:type="spellStart"/>
      <w:r w:rsidR="00827A22" w:rsidRPr="00827A22">
        <w:rPr>
          <w:rFonts w:ascii="Arial" w:hAnsi="Arial" w:cs="Arial"/>
          <w:sz w:val="22"/>
          <w:szCs w:val="22"/>
        </w:rPr>
        <w:t>Micromilling</w:t>
      </w:r>
      <w:proofErr w:type="spellEnd"/>
      <w:r w:rsidR="00827A22" w:rsidRPr="00827A22">
        <w:rPr>
          <w:rFonts w:ascii="Arial" w:hAnsi="Arial" w:cs="Arial"/>
          <w:sz w:val="22"/>
          <w:szCs w:val="22"/>
        </w:rPr>
        <w:t>.</w:t>
      </w:r>
    </w:p>
    <w:p w14:paraId="79E6CEAD" w14:textId="3F1AF5C0" w:rsidR="00937ED5" w:rsidRPr="002877B3" w:rsidRDefault="00937ED5" w:rsidP="00937ED5">
      <w:pPr>
        <w:spacing w:after="120" w:line="360" w:lineRule="auto"/>
        <w:rPr>
          <w:rFonts w:ascii="Arial" w:hAnsi="Arial" w:cs="Arial"/>
          <w:sz w:val="22"/>
          <w:szCs w:val="22"/>
        </w:rPr>
      </w:pPr>
      <w:r w:rsidRPr="00887380">
        <w:rPr>
          <w:rFonts w:ascii="Arial" w:hAnsi="Arial" w:cs="Arial"/>
          <w:sz w:val="22"/>
          <w:szCs w:val="22"/>
        </w:rPr>
        <w:t>GMN stellt auf der AMB vom 15. bis 19. September in Stuttgart in Halle 6 an Stand B16 aus.</w:t>
      </w:r>
      <w:r w:rsidR="00101638" w:rsidRPr="00887380">
        <w:rPr>
          <w:rFonts w:ascii="Arial" w:hAnsi="Arial" w:cs="Arial"/>
          <w:sz w:val="22"/>
          <w:szCs w:val="22"/>
        </w:rPr>
        <w:t xml:space="preserve"> Dort zeigt der Maschinenbauer neben den Spindelneuheiten </w:t>
      </w:r>
      <w:r w:rsidR="0010460D" w:rsidRPr="00887380">
        <w:rPr>
          <w:rFonts w:ascii="Arial" w:hAnsi="Arial" w:cs="Arial"/>
          <w:sz w:val="22"/>
          <w:szCs w:val="22"/>
        </w:rPr>
        <w:t>eine</w:t>
      </w:r>
      <w:r w:rsidR="00101638" w:rsidRPr="00887380">
        <w:rPr>
          <w:rFonts w:ascii="Arial" w:hAnsi="Arial" w:cs="Arial"/>
          <w:sz w:val="22"/>
          <w:szCs w:val="22"/>
        </w:rPr>
        <w:t xml:space="preserve"> </w:t>
      </w:r>
      <w:r w:rsidR="00F5451F" w:rsidRPr="00887380">
        <w:rPr>
          <w:rFonts w:ascii="Arial" w:hAnsi="Arial" w:cs="Arial"/>
          <w:sz w:val="22"/>
          <w:szCs w:val="22"/>
        </w:rPr>
        <w:t>A</w:t>
      </w:r>
      <w:r w:rsidR="00101638" w:rsidRPr="00887380">
        <w:rPr>
          <w:rFonts w:ascii="Arial" w:hAnsi="Arial" w:cs="Arial"/>
          <w:sz w:val="22"/>
          <w:szCs w:val="22"/>
        </w:rPr>
        <w:t>uswahl</w:t>
      </w:r>
      <w:r w:rsidR="00F5451F" w:rsidRPr="00887380">
        <w:rPr>
          <w:rFonts w:ascii="Arial" w:hAnsi="Arial" w:cs="Arial"/>
          <w:sz w:val="22"/>
          <w:szCs w:val="22"/>
        </w:rPr>
        <w:t xml:space="preserve"> seiner Produkte</w:t>
      </w:r>
      <w:r w:rsidR="0010460D" w:rsidRPr="00887380">
        <w:rPr>
          <w:rFonts w:ascii="Arial" w:hAnsi="Arial" w:cs="Arial"/>
          <w:sz w:val="22"/>
          <w:szCs w:val="22"/>
        </w:rPr>
        <w:t>. Außerdem führt das Unternehmen</w:t>
      </w:r>
      <w:r w:rsidR="000B6015" w:rsidRPr="00887380">
        <w:rPr>
          <w:rFonts w:ascii="Arial" w:hAnsi="Arial" w:cs="Arial"/>
          <w:sz w:val="22"/>
          <w:szCs w:val="22"/>
        </w:rPr>
        <w:t xml:space="preserve"> das Edge Device IDEA-4E</w:t>
      </w:r>
      <w:r w:rsidR="00101638" w:rsidRPr="00887380">
        <w:rPr>
          <w:rFonts w:ascii="Arial" w:hAnsi="Arial" w:cs="Arial"/>
          <w:sz w:val="22"/>
          <w:szCs w:val="22"/>
        </w:rPr>
        <w:t xml:space="preserve"> </w:t>
      </w:r>
      <w:r w:rsidR="000B6015" w:rsidRPr="00887380">
        <w:rPr>
          <w:rFonts w:ascii="Arial" w:hAnsi="Arial" w:cs="Arial"/>
          <w:sz w:val="22"/>
          <w:szCs w:val="22"/>
        </w:rPr>
        <w:t>mit installierten</w:t>
      </w:r>
      <w:r w:rsidR="00101638" w:rsidRPr="00887380">
        <w:rPr>
          <w:rFonts w:ascii="Arial" w:hAnsi="Arial" w:cs="Arial"/>
          <w:sz w:val="22"/>
          <w:szCs w:val="22"/>
        </w:rPr>
        <w:t xml:space="preserve"> App</w:t>
      </w:r>
      <w:r w:rsidR="000B6015" w:rsidRPr="00887380">
        <w:rPr>
          <w:rFonts w:ascii="Arial" w:hAnsi="Arial" w:cs="Arial"/>
          <w:sz w:val="22"/>
          <w:szCs w:val="22"/>
        </w:rPr>
        <w:t>s</w:t>
      </w:r>
      <w:r w:rsidR="00234226" w:rsidRPr="00887380">
        <w:rPr>
          <w:rFonts w:ascii="Arial" w:hAnsi="Arial" w:cs="Arial"/>
          <w:sz w:val="22"/>
          <w:szCs w:val="22"/>
        </w:rPr>
        <w:t xml:space="preserve"> </w:t>
      </w:r>
      <w:r w:rsidR="00101638" w:rsidRPr="00887380">
        <w:rPr>
          <w:rFonts w:ascii="Arial" w:hAnsi="Arial" w:cs="Arial"/>
          <w:sz w:val="22"/>
          <w:szCs w:val="22"/>
        </w:rPr>
        <w:t>an einem IDEA-4x-Demonstrator</w:t>
      </w:r>
      <w:r w:rsidR="0010460D" w:rsidRPr="00887380">
        <w:rPr>
          <w:rFonts w:ascii="Arial" w:hAnsi="Arial" w:cs="Arial"/>
          <w:sz w:val="22"/>
          <w:szCs w:val="22"/>
        </w:rPr>
        <w:t xml:space="preserve"> vor</w:t>
      </w:r>
      <w:r w:rsidR="00101638" w:rsidRPr="00887380">
        <w:rPr>
          <w:rFonts w:ascii="Arial" w:hAnsi="Arial" w:cs="Arial"/>
          <w:sz w:val="22"/>
          <w:szCs w:val="22"/>
        </w:rPr>
        <w:t xml:space="preserve">, der Sensordaten sichtbar macht und Wartungsprognosen </w:t>
      </w:r>
      <w:r w:rsidR="00101638">
        <w:rPr>
          <w:rFonts w:ascii="Arial" w:hAnsi="Arial" w:cs="Arial"/>
          <w:sz w:val="22"/>
          <w:szCs w:val="22"/>
        </w:rPr>
        <w:t>abgibt.</w:t>
      </w:r>
    </w:p>
    <w:p w14:paraId="20671967" w14:textId="77777777" w:rsidR="00A1479C" w:rsidRDefault="000061F4">
      <w:pPr>
        <w:spacing w:before="120" w:after="120" w:line="360" w:lineRule="auto"/>
        <w:rPr>
          <w:rFonts w:ascii="Arial" w:hAnsi="Arial" w:cs="Arial"/>
          <w:b/>
          <w:bCs/>
          <w:sz w:val="22"/>
          <w:szCs w:val="22"/>
        </w:rPr>
      </w:pPr>
      <w:r>
        <w:rPr>
          <w:rFonts w:ascii="Arial" w:hAnsi="Arial" w:cs="Arial"/>
          <w:b/>
          <w:bCs/>
          <w:sz w:val="22"/>
          <w:szCs w:val="22"/>
        </w:rPr>
        <w:t>IDEA-4E: Predictive Maintenance für Schleif- und Frässpindeln</w:t>
      </w:r>
    </w:p>
    <w:p w14:paraId="23EDD1C7" w14:textId="0629A2D6" w:rsidR="00B13EBE" w:rsidRDefault="000061F4">
      <w:pPr>
        <w:spacing w:before="120" w:after="120" w:line="360" w:lineRule="auto"/>
        <w:rPr>
          <w:rFonts w:ascii="Arial" w:hAnsi="Arial" w:cs="Arial"/>
          <w:sz w:val="22"/>
          <w:szCs w:val="22"/>
        </w:rPr>
      </w:pPr>
      <w:r>
        <w:rPr>
          <w:rFonts w:ascii="Arial" w:hAnsi="Arial" w:cs="Arial"/>
          <w:sz w:val="22"/>
          <w:szCs w:val="22"/>
        </w:rPr>
        <w:t xml:space="preserve">Mit dem Edge-Device IDEA-4E erweitert GMN sein digitales Ökosystem IDEA-4x um </w:t>
      </w:r>
      <w:r w:rsidR="00B13EBE">
        <w:rPr>
          <w:rFonts w:ascii="Arial" w:hAnsi="Arial" w:cs="Arial"/>
          <w:sz w:val="22"/>
          <w:szCs w:val="22"/>
        </w:rPr>
        <w:t xml:space="preserve">die Fähigkeit, </w:t>
      </w:r>
      <w:r>
        <w:rPr>
          <w:rFonts w:ascii="Arial" w:hAnsi="Arial" w:cs="Arial"/>
          <w:sz w:val="22"/>
          <w:szCs w:val="22"/>
        </w:rPr>
        <w:t>Wartungsprognosen</w:t>
      </w:r>
      <w:r w:rsidR="00B13EBE">
        <w:rPr>
          <w:rFonts w:ascii="Arial" w:hAnsi="Arial" w:cs="Arial"/>
          <w:sz w:val="22"/>
          <w:szCs w:val="22"/>
        </w:rPr>
        <w:t xml:space="preserve"> zu erstellen</w:t>
      </w:r>
      <w:r>
        <w:rPr>
          <w:rFonts w:ascii="Arial" w:hAnsi="Arial" w:cs="Arial"/>
          <w:sz w:val="22"/>
          <w:szCs w:val="22"/>
        </w:rPr>
        <w:t xml:space="preserve">. Es managt die Daten, die die Embedded-Systeme IDEA-4S für Spindeln und IDEA-4Lub für Schmieraggregate erfassen. </w:t>
      </w:r>
      <w:r w:rsidR="002C3B24">
        <w:rPr>
          <w:rFonts w:ascii="Arial" w:hAnsi="Arial" w:cs="Arial"/>
          <w:sz w:val="22"/>
          <w:szCs w:val="22"/>
        </w:rPr>
        <w:t xml:space="preserve">Die Oberfläche des Edge-PC ist herstellerunabhängig auf allen gängigen Steuerungen installierbar, unter anderem </w:t>
      </w:r>
      <w:r w:rsidR="000B6015">
        <w:rPr>
          <w:rFonts w:ascii="Arial" w:hAnsi="Arial" w:cs="Arial"/>
          <w:sz w:val="22"/>
          <w:szCs w:val="22"/>
        </w:rPr>
        <w:t>denjenigen</w:t>
      </w:r>
      <w:r w:rsidR="000A75F4">
        <w:rPr>
          <w:rFonts w:ascii="Arial" w:hAnsi="Arial" w:cs="Arial"/>
          <w:sz w:val="22"/>
          <w:szCs w:val="22"/>
        </w:rPr>
        <w:t xml:space="preserve"> </w:t>
      </w:r>
      <w:r w:rsidR="002C3B24">
        <w:rPr>
          <w:rFonts w:ascii="Arial" w:hAnsi="Arial" w:cs="Arial"/>
          <w:sz w:val="22"/>
          <w:szCs w:val="22"/>
        </w:rPr>
        <w:t>von Siemens, Fanuc, Heidenhain und Mitsubishi.</w:t>
      </w:r>
    </w:p>
    <w:p w14:paraId="2E463F17" w14:textId="13A41934" w:rsidR="00A1479C" w:rsidRDefault="000061F4">
      <w:pPr>
        <w:spacing w:before="120" w:after="120" w:line="360" w:lineRule="auto"/>
        <w:rPr>
          <w:rFonts w:ascii="Arial" w:hAnsi="Arial" w:cs="Arial"/>
          <w:sz w:val="22"/>
          <w:szCs w:val="22"/>
        </w:rPr>
      </w:pPr>
      <w:r>
        <w:rPr>
          <w:rFonts w:ascii="Arial" w:hAnsi="Arial" w:cs="Arial"/>
          <w:sz w:val="22"/>
          <w:szCs w:val="22"/>
        </w:rPr>
        <w:t xml:space="preserve">Aus den Messdaten ermittelt IDEA-4E </w:t>
      </w:r>
      <w:r w:rsidR="000B6015">
        <w:rPr>
          <w:rFonts w:ascii="Arial" w:hAnsi="Arial" w:cs="Arial"/>
          <w:sz w:val="22"/>
          <w:szCs w:val="22"/>
        </w:rPr>
        <w:t xml:space="preserve">den Status der </w:t>
      </w:r>
      <w:r>
        <w:rPr>
          <w:rFonts w:ascii="Arial" w:hAnsi="Arial" w:cs="Arial"/>
          <w:sz w:val="22"/>
          <w:szCs w:val="22"/>
        </w:rPr>
        <w:t xml:space="preserve">Spindel, bestimmt den </w:t>
      </w:r>
      <w:r w:rsidR="000A75F4">
        <w:rPr>
          <w:rFonts w:ascii="Arial" w:hAnsi="Arial" w:cs="Arial"/>
          <w:sz w:val="22"/>
          <w:szCs w:val="22"/>
        </w:rPr>
        <w:t>besten</w:t>
      </w:r>
      <w:r>
        <w:rPr>
          <w:rFonts w:ascii="Arial" w:hAnsi="Arial" w:cs="Arial"/>
          <w:sz w:val="22"/>
          <w:szCs w:val="22"/>
        </w:rPr>
        <w:t xml:space="preserve"> Servicezeitpunkt und gibt eine konkrete Handlungsempfehlung. In der Motorspindel verbaute Sensoren erheben dazu kontinuierlich Daten zu Temperatur, Drehzahl, Werkzeug-Spannzustand, Schwingungen und axialer Wellenverlagerung.</w:t>
      </w:r>
    </w:p>
    <w:p w14:paraId="016C40BA" w14:textId="4BB7B1CB" w:rsidR="00B13EBE" w:rsidRDefault="000061F4">
      <w:pPr>
        <w:spacing w:before="120" w:after="120" w:line="360" w:lineRule="auto"/>
        <w:rPr>
          <w:rFonts w:ascii="Arial" w:hAnsi="Arial" w:cs="Arial"/>
          <w:sz w:val="22"/>
          <w:szCs w:val="22"/>
        </w:rPr>
      </w:pPr>
      <w:r>
        <w:rPr>
          <w:rFonts w:ascii="Arial" w:hAnsi="Arial" w:cs="Arial"/>
          <w:sz w:val="22"/>
          <w:szCs w:val="22"/>
        </w:rPr>
        <w:t xml:space="preserve">Nach dem Prinzip „Customized </w:t>
      </w:r>
      <w:proofErr w:type="spellStart"/>
      <w:r>
        <w:rPr>
          <w:rFonts w:ascii="Arial" w:hAnsi="Arial" w:cs="Arial"/>
          <w:sz w:val="22"/>
          <w:szCs w:val="22"/>
        </w:rPr>
        <w:t>Digitalization</w:t>
      </w:r>
      <w:proofErr w:type="spellEnd"/>
      <w:r>
        <w:rPr>
          <w:rFonts w:ascii="Arial" w:hAnsi="Arial" w:cs="Arial"/>
          <w:sz w:val="22"/>
          <w:szCs w:val="22"/>
        </w:rPr>
        <w:t xml:space="preserve">“ wählen Anwender den gewünschten Leistungsumfang – von der Einbindung einzelner Komponenten bis zur schlüsselfertigen Full-Service-Integration. </w:t>
      </w:r>
    </w:p>
    <w:p w14:paraId="57EF1172" w14:textId="480149BC" w:rsidR="00A1479C" w:rsidRDefault="000061F4">
      <w:pPr>
        <w:spacing w:before="120" w:after="120" w:line="360" w:lineRule="auto"/>
        <w:rPr>
          <w:rFonts w:ascii="Arial" w:hAnsi="Arial" w:cs="Arial"/>
          <w:sz w:val="22"/>
          <w:szCs w:val="22"/>
        </w:rPr>
      </w:pPr>
      <w:r>
        <w:rPr>
          <w:rFonts w:ascii="Arial" w:hAnsi="Arial" w:cs="Arial"/>
          <w:sz w:val="22"/>
          <w:szCs w:val="22"/>
        </w:rPr>
        <w:lastRenderedPageBreak/>
        <w:t xml:space="preserve">Die Informationshoheit liegt beim Kunden: Die Daten verbleiben auf </w:t>
      </w:r>
      <w:r w:rsidR="00FF75C8">
        <w:rPr>
          <w:rFonts w:ascii="Arial" w:hAnsi="Arial" w:cs="Arial"/>
          <w:sz w:val="22"/>
          <w:szCs w:val="22"/>
        </w:rPr>
        <w:t>sein</w:t>
      </w:r>
      <w:r>
        <w:rPr>
          <w:rFonts w:ascii="Arial" w:hAnsi="Arial" w:cs="Arial"/>
          <w:sz w:val="22"/>
          <w:szCs w:val="22"/>
        </w:rPr>
        <w:t>er Maschine</w:t>
      </w:r>
      <w:r w:rsidR="00002D0E">
        <w:rPr>
          <w:rFonts w:ascii="Arial" w:hAnsi="Arial" w:cs="Arial"/>
          <w:sz w:val="22"/>
          <w:szCs w:val="22"/>
        </w:rPr>
        <w:t xml:space="preserve">, optional kann er sie </w:t>
      </w:r>
      <w:r w:rsidR="00B13EBE">
        <w:rPr>
          <w:rFonts w:ascii="Arial" w:hAnsi="Arial" w:cs="Arial"/>
          <w:sz w:val="22"/>
          <w:szCs w:val="22"/>
        </w:rPr>
        <w:t xml:space="preserve">für </w:t>
      </w:r>
      <w:r>
        <w:rPr>
          <w:rFonts w:ascii="Arial" w:hAnsi="Arial" w:cs="Arial"/>
          <w:sz w:val="22"/>
          <w:szCs w:val="22"/>
        </w:rPr>
        <w:t xml:space="preserve">Hybrid- </w:t>
      </w:r>
      <w:r w:rsidR="00002D0E">
        <w:rPr>
          <w:rFonts w:ascii="Arial" w:hAnsi="Arial" w:cs="Arial"/>
          <w:sz w:val="22"/>
          <w:szCs w:val="22"/>
        </w:rPr>
        <w:t xml:space="preserve">und </w:t>
      </w:r>
      <w:r>
        <w:rPr>
          <w:rFonts w:ascii="Arial" w:hAnsi="Arial" w:cs="Arial"/>
          <w:sz w:val="22"/>
          <w:szCs w:val="22"/>
        </w:rPr>
        <w:t>Cloudlösung</w:t>
      </w:r>
      <w:r w:rsidR="000A75F4">
        <w:rPr>
          <w:rFonts w:ascii="Arial" w:hAnsi="Arial" w:cs="Arial"/>
          <w:sz w:val="22"/>
          <w:szCs w:val="22"/>
        </w:rPr>
        <w:t>en</w:t>
      </w:r>
      <w:r>
        <w:rPr>
          <w:rFonts w:ascii="Arial" w:hAnsi="Arial" w:cs="Arial"/>
          <w:sz w:val="22"/>
          <w:szCs w:val="22"/>
        </w:rPr>
        <w:t xml:space="preserve"> </w:t>
      </w:r>
      <w:r w:rsidR="00002D0E">
        <w:rPr>
          <w:rFonts w:ascii="Arial" w:hAnsi="Arial" w:cs="Arial"/>
          <w:sz w:val="22"/>
          <w:szCs w:val="22"/>
        </w:rPr>
        <w:t>nutzen</w:t>
      </w:r>
      <w:r>
        <w:rPr>
          <w:rFonts w:ascii="Arial" w:hAnsi="Arial" w:cs="Arial"/>
          <w:sz w:val="22"/>
          <w:szCs w:val="22"/>
        </w:rPr>
        <w:t xml:space="preserve">. </w:t>
      </w:r>
    </w:p>
    <w:p w14:paraId="097D362F" w14:textId="7683E38B" w:rsidR="00A1479C" w:rsidRDefault="00B13EBE">
      <w:pPr>
        <w:spacing w:before="120" w:after="120" w:line="360" w:lineRule="auto"/>
        <w:rPr>
          <w:rFonts w:ascii="Arial" w:hAnsi="Arial" w:cs="Arial"/>
          <w:sz w:val="22"/>
          <w:szCs w:val="22"/>
        </w:rPr>
      </w:pPr>
      <w:r>
        <w:rPr>
          <w:rFonts w:ascii="Arial" w:hAnsi="Arial" w:cs="Arial"/>
          <w:sz w:val="22"/>
          <w:szCs w:val="22"/>
        </w:rPr>
        <w:t>Eine Be</w:t>
      </w:r>
      <w:r w:rsidR="00101638">
        <w:rPr>
          <w:rFonts w:ascii="Arial" w:hAnsi="Arial" w:cs="Arial"/>
          <w:sz w:val="22"/>
          <w:szCs w:val="22"/>
        </w:rPr>
        <w:t>i</w:t>
      </w:r>
      <w:r>
        <w:rPr>
          <w:rFonts w:ascii="Arial" w:hAnsi="Arial" w:cs="Arial"/>
          <w:sz w:val="22"/>
          <w:szCs w:val="22"/>
        </w:rPr>
        <w:t xml:space="preserve">spielrechnung veranschaulicht den Nutzen: Ohne Edge-Device steht eine Maschine bei einem Spindelschaden rund zwei Tage still, mit IDEA-4x lässt sich </w:t>
      </w:r>
      <w:r w:rsidR="00101638">
        <w:rPr>
          <w:rFonts w:ascii="Arial" w:hAnsi="Arial" w:cs="Arial"/>
          <w:sz w:val="22"/>
          <w:szCs w:val="22"/>
        </w:rPr>
        <w:t xml:space="preserve">die Unterbrechung </w:t>
      </w:r>
      <w:r w:rsidR="000A75F4">
        <w:rPr>
          <w:rFonts w:ascii="Arial" w:hAnsi="Arial" w:cs="Arial"/>
          <w:sz w:val="22"/>
          <w:szCs w:val="22"/>
        </w:rPr>
        <w:t>verlässlich</w:t>
      </w:r>
      <w:r w:rsidR="00101638">
        <w:rPr>
          <w:rFonts w:ascii="Arial" w:hAnsi="Arial" w:cs="Arial"/>
          <w:sz w:val="22"/>
          <w:szCs w:val="22"/>
        </w:rPr>
        <w:t xml:space="preserve"> </w:t>
      </w:r>
      <w:r>
        <w:rPr>
          <w:rFonts w:ascii="Arial" w:hAnsi="Arial" w:cs="Arial"/>
          <w:sz w:val="22"/>
          <w:szCs w:val="22"/>
        </w:rPr>
        <w:t xml:space="preserve">auf einen </w:t>
      </w:r>
      <w:r w:rsidR="000B6015">
        <w:rPr>
          <w:rFonts w:ascii="Arial" w:hAnsi="Arial" w:cs="Arial"/>
          <w:sz w:val="22"/>
          <w:szCs w:val="22"/>
        </w:rPr>
        <w:t xml:space="preserve">planbaren </w:t>
      </w:r>
      <w:r>
        <w:rPr>
          <w:rFonts w:ascii="Arial" w:hAnsi="Arial" w:cs="Arial"/>
          <w:sz w:val="22"/>
          <w:szCs w:val="22"/>
        </w:rPr>
        <w:t>halben Tag reduzieren</w:t>
      </w:r>
      <w:r w:rsidR="00101638">
        <w:rPr>
          <w:rFonts w:ascii="Arial" w:hAnsi="Arial" w:cs="Arial"/>
          <w:sz w:val="22"/>
          <w:szCs w:val="22"/>
        </w:rPr>
        <w:t>.</w:t>
      </w:r>
    </w:p>
    <w:p w14:paraId="23944E8A" w14:textId="77777777" w:rsidR="00A1479C" w:rsidRDefault="000061F4">
      <w:pPr>
        <w:spacing w:before="120" w:after="120" w:line="360" w:lineRule="auto"/>
        <w:rPr>
          <w:rFonts w:ascii="Arial" w:hAnsi="Arial" w:cs="Arial"/>
          <w:b/>
          <w:bCs/>
          <w:sz w:val="22"/>
          <w:szCs w:val="22"/>
        </w:rPr>
      </w:pPr>
      <w:r>
        <w:rPr>
          <w:rFonts w:ascii="Arial" w:hAnsi="Arial" w:cs="Arial"/>
          <w:b/>
          <w:bCs/>
          <w:sz w:val="22"/>
          <w:szCs w:val="22"/>
        </w:rPr>
        <w:t>Robuste Aerospace-Spindel für die Hochvolumenzerspanung</w:t>
      </w:r>
    </w:p>
    <w:p w14:paraId="7F207155" w14:textId="77777777" w:rsidR="00FF75C8" w:rsidRDefault="000061F4">
      <w:pPr>
        <w:spacing w:before="120" w:after="120" w:line="360" w:lineRule="auto"/>
        <w:rPr>
          <w:rFonts w:ascii="Arial" w:hAnsi="Arial" w:cs="Arial"/>
          <w:sz w:val="22"/>
          <w:szCs w:val="22"/>
        </w:rPr>
      </w:pPr>
      <w:r>
        <w:rPr>
          <w:rFonts w:ascii="Arial" w:hAnsi="Arial" w:cs="Arial"/>
          <w:sz w:val="22"/>
          <w:szCs w:val="22"/>
        </w:rPr>
        <w:t xml:space="preserve">Für die Aluminium-Hochvolumenzerspanung von Integralbauteilen präsentiert GMN </w:t>
      </w:r>
      <w:r w:rsidR="00FF75C8">
        <w:rPr>
          <w:rFonts w:ascii="Arial" w:hAnsi="Arial" w:cs="Arial"/>
          <w:sz w:val="22"/>
          <w:szCs w:val="22"/>
        </w:rPr>
        <w:t xml:space="preserve">auf der AMB </w:t>
      </w:r>
      <w:r>
        <w:rPr>
          <w:rFonts w:ascii="Arial" w:hAnsi="Arial" w:cs="Arial"/>
          <w:sz w:val="22"/>
          <w:szCs w:val="22"/>
        </w:rPr>
        <w:t xml:space="preserve">die Hochfrequenz-Motorspindel HCS 230i-30000/150. Sie bietet 150 kW S1, Drehzahlen bis 30.000 U/min und eine HSK-63-Werkzeugaufnahme. Ein weiterentwickelter Rotor mit vereinfachter Bauweise verkürzt die Einbaugröße um 30 mm und senkt das Gewicht. </w:t>
      </w:r>
    </w:p>
    <w:p w14:paraId="46B8E11E" w14:textId="77777777" w:rsidR="00FF75C8" w:rsidRDefault="000061F4">
      <w:pPr>
        <w:spacing w:before="120" w:after="120" w:line="360" w:lineRule="auto"/>
        <w:rPr>
          <w:rFonts w:ascii="Arial" w:hAnsi="Arial" w:cs="Arial"/>
          <w:sz w:val="22"/>
          <w:szCs w:val="22"/>
        </w:rPr>
      </w:pPr>
      <w:r>
        <w:rPr>
          <w:rFonts w:ascii="Arial" w:hAnsi="Arial" w:cs="Arial"/>
          <w:sz w:val="22"/>
          <w:szCs w:val="22"/>
        </w:rPr>
        <w:t xml:space="preserve">Hohe dynamische Steifigkeit und thermische Robustheit sorgen für stabile Prozesse auch bei hohen Temperaturen; bei Aluminium sind </w:t>
      </w:r>
      <w:proofErr w:type="spellStart"/>
      <w:r>
        <w:rPr>
          <w:rFonts w:ascii="Arial" w:hAnsi="Arial" w:cs="Arial"/>
          <w:sz w:val="22"/>
          <w:szCs w:val="22"/>
        </w:rPr>
        <w:t>Abtragsvolumina</w:t>
      </w:r>
      <w:proofErr w:type="spellEnd"/>
      <w:r>
        <w:rPr>
          <w:rFonts w:ascii="Arial" w:hAnsi="Arial" w:cs="Arial"/>
          <w:sz w:val="22"/>
          <w:szCs w:val="22"/>
        </w:rPr>
        <w:t xml:space="preserve"> von rund 12 bis 14 l/min möglich. Die Baureihe umfasst sechs Typen mit 80, 120 und 150 kW – wahlweise HSK-63 bei 30.000 U/min oder HSK-100 bei 20.000 U/min.</w:t>
      </w:r>
      <w:r w:rsidR="00FF75C8">
        <w:rPr>
          <w:rFonts w:ascii="Arial" w:hAnsi="Arial" w:cs="Arial"/>
          <w:sz w:val="22"/>
          <w:szCs w:val="22"/>
        </w:rPr>
        <w:t xml:space="preserve"> </w:t>
      </w:r>
    </w:p>
    <w:p w14:paraId="0B95D715" w14:textId="25E11394" w:rsidR="00A1479C" w:rsidRDefault="000061F4">
      <w:pPr>
        <w:spacing w:before="120" w:after="120" w:line="360" w:lineRule="auto"/>
        <w:rPr>
          <w:rFonts w:ascii="Arial" w:hAnsi="Arial" w:cs="Arial"/>
          <w:sz w:val="22"/>
          <w:szCs w:val="22"/>
        </w:rPr>
      </w:pPr>
      <w:r>
        <w:rPr>
          <w:rFonts w:ascii="Arial" w:hAnsi="Arial" w:cs="Arial"/>
          <w:sz w:val="22"/>
          <w:szCs w:val="22"/>
        </w:rPr>
        <w:t>Am Stand ist der Spindeltyp mit integriertem IDEA-4S und dem Schmieraggregat PRELUB GP PLUS zu sehen.</w:t>
      </w:r>
    </w:p>
    <w:p w14:paraId="0E68F708" w14:textId="77777777" w:rsidR="00A1479C" w:rsidRDefault="000061F4">
      <w:pPr>
        <w:spacing w:before="120" w:after="120" w:line="360" w:lineRule="auto"/>
        <w:rPr>
          <w:rFonts w:ascii="Arial" w:hAnsi="Arial" w:cs="Arial"/>
          <w:b/>
          <w:bCs/>
          <w:sz w:val="22"/>
          <w:szCs w:val="22"/>
        </w:rPr>
      </w:pPr>
      <w:proofErr w:type="spellStart"/>
      <w:r>
        <w:rPr>
          <w:rFonts w:ascii="Arial" w:hAnsi="Arial" w:cs="Arial"/>
          <w:b/>
          <w:bCs/>
          <w:sz w:val="22"/>
          <w:szCs w:val="22"/>
        </w:rPr>
        <w:t>Micromilling</w:t>
      </w:r>
      <w:proofErr w:type="spellEnd"/>
      <w:r>
        <w:rPr>
          <w:rFonts w:ascii="Arial" w:hAnsi="Arial" w:cs="Arial"/>
          <w:b/>
          <w:bCs/>
          <w:sz w:val="22"/>
          <w:szCs w:val="22"/>
        </w:rPr>
        <w:t>: Hochpräzision bei höchsten Drehzahlen</w:t>
      </w:r>
    </w:p>
    <w:p w14:paraId="5004B8F5" w14:textId="003B3F02" w:rsidR="00FF75C8" w:rsidRDefault="000061F4">
      <w:pPr>
        <w:spacing w:before="120" w:after="120" w:line="360" w:lineRule="auto"/>
        <w:rPr>
          <w:rFonts w:ascii="Arial" w:hAnsi="Arial" w:cs="Arial"/>
          <w:sz w:val="22"/>
          <w:szCs w:val="22"/>
        </w:rPr>
      </w:pPr>
      <w:r>
        <w:rPr>
          <w:rFonts w:ascii="Arial" w:hAnsi="Arial" w:cs="Arial"/>
          <w:sz w:val="22"/>
          <w:szCs w:val="22"/>
        </w:rPr>
        <w:t xml:space="preserve">Die dritte Neuheit richtet sich an </w:t>
      </w:r>
      <w:r w:rsidR="00FF75C8">
        <w:rPr>
          <w:rFonts w:ascii="Arial" w:hAnsi="Arial" w:cs="Arial"/>
          <w:sz w:val="22"/>
          <w:szCs w:val="22"/>
        </w:rPr>
        <w:t>Zerspaner in der</w:t>
      </w:r>
      <w:r>
        <w:rPr>
          <w:rFonts w:ascii="Arial" w:hAnsi="Arial" w:cs="Arial"/>
          <w:sz w:val="22"/>
          <w:szCs w:val="22"/>
        </w:rPr>
        <w:t xml:space="preserve"> Mikrobearbeitung: Die UHC 120-45000/18 ist eine kompakte Hochfrequenzspindel für automatischen Werkzeugwechsel mit HSK-</w:t>
      </w:r>
      <w:r w:rsidR="000B6015">
        <w:rPr>
          <w:rFonts w:ascii="Arial" w:hAnsi="Arial" w:cs="Arial"/>
          <w:sz w:val="22"/>
          <w:szCs w:val="22"/>
        </w:rPr>
        <w:t>E 40</w:t>
      </w:r>
      <w:r w:rsidR="00234226">
        <w:rPr>
          <w:rFonts w:ascii="Arial" w:hAnsi="Arial" w:cs="Arial"/>
          <w:sz w:val="22"/>
          <w:szCs w:val="22"/>
        </w:rPr>
        <w:t>-</w:t>
      </w:r>
      <w:r>
        <w:rPr>
          <w:rFonts w:ascii="Arial" w:hAnsi="Arial" w:cs="Arial"/>
          <w:sz w:val="22"/>
          <w:szCs w:val="22"/>
        </w:rPr>
        <w:t xml:space="preserve">Aufnahme. Sie liefert 18 kW S1-Leistung bei bis zu 45.000 U/min. </w:t>
      </w:r>
    </w:p>
    <w:p w14:paraId="2F716B4A" w14:textId="3F4B8705" w:rsidR="000B6015" w:rsidRPr="00887380" w:rsidRDefault="000B6015" w:rsidP="000B6015">
      <w:pPr>
        <w:spacing w:before="120" w:after="160" w:line="360" w:lineRule="auto"/>
        <w:rPr>
          <w:rFonts w:ascii="Arial" w:eastAsia="Times New Roman" w:hAnsi="Arial" w:cs="Arial"/>
          <w:sz w:val="22"/>
          <w:szCs w:val="22"/>
        </w:rPr>
      </w:pPr>
      <w:r w:rsidRPr="000B6015">
        <w:rPr>
          <w:rFonts w:ascii="Arial" w:eastAsia="Times New Roman" w:hAnsi="Arial" w:cs="Arial"/>
          <w:sz w:val="22"/>
          <w:szCs w:val="22"/>
        </w:rPr>
        <w:t xml:space="preserve">Bei nur 120 mm Hülsendurchmesser verbindet die Innovation hohe Steifigkeit und Drehzahlen mit einer großen thermischen Stabilität und einem hochpräzisen dynamischen Rundlauf – bei minimalen Toleranzen. Ein induktiver, nach dem Wirbelstromprinzip </w:t>
      </w:r>
      <w:r w:rsidRPr="00887380">
        <w:rPr>
          <w:rFonts w:ascii="Arial" w:eastAsia="Times New Roman" w:hAnsi="Arial" w:cs="Arial"/>
          <w:sz w:val="22"/>
          <w:szCs w:val="22"/>
        </w:rPr>
        <w:t xml:space="preserve">arbeitender Sensor überwacht </w:t>
      </w:r>
      <w:r w:rsidR="00234226" w:rsidRPr="00887380">
        <w:rPr>
          <w:rFonts w:ascii="Arial" w:eastAsia="Times New Roman" w:hAnsi="Arial" w:cs="Arial"/>
          <w:sz w:val="22"/>
          <w:szCs w:val="22"/>
        </w:rPr>
        <w:t xml:space="preserve">das </w:t>
      </w:r>
      <w:r w:rsidRPr="00887380">
        <w:rPr>
          <w:rFonts w:ascii="Arial" w:eastAsia="Times New Roman" w:hAnsi="Arial" w:cs="Arial"/>
          <w:sz w:val="22"/>
          <w:szCs w:val="22"/>
        </w:rPr>
        <w:t xml:space="preserve">Spindelnasenwachstum im Prozess. Ein optional anschließbarer externer Schwingungssensor erkennt zusätzlich Instabilitäten im Prozess und warnt vor Kollisionen. </w:t>
      </w:r>
    </w:p>
    <w:p w14:paraId="6BD99C6F" w14:textId="1682E930" w:rsidR="00A1479C" w:rsidRPr="00887380" w:rsidRDefault="000061F4">
      <w:pPr>
        <w:spacing w:before="120" w:after="120" w:line="360" w:lineRule="auto"/>
        <w:rPr>
          <w:rFonts w:ascii="Arial" w:hAnsi="Arial" w:cs="Arial"/>
          <w:sz w:val="22"/>
          <w:szCs w:val="22"/>
        </w:rPr>
      </w:pPr>
      <w:r w:rsidRPr="00887380">
        <w:rPr>
          <w:rFonts w:ascii="Arial" w:hAnsi="Arial" w:cs="Arial"/>
          <w:sz w:val="22"/>
          <w:szCs w:val="22"/>
        </w:rPr>
        <w:t xml:space="preserve">Die Baureihe </w:t>
      </w:r>
      <w:r w:rsidR="0010460D" w:rsidRPr="00887380">
        <w:rPr>
          <w:rFonts w:ascii="Arial" w:hAnsi="Arial" w:cs="Arial"/>
          <w:sz w:val="22"/>
          <w:szCs w:val="22"/>
        </w:rPr>
        <w:t xml:space="preserve">richtet sich an Anwender aus dem </w:t>
      </w:r>
      <w:r w:rsidRPr="00887380">
        <w:rPr>
          <w:rFonts w:ascii="Arial" w:hAnsi="Arial" w:cs="Arial"/>
          <w:sz w:val="22"/>
          <w:szCs w:val="22"/>
        </w:rPr>
        <w:t xml:space="preserve">Werkzeug- und Formenbau, </w:t>
      </w:r>
      <w:r w:rsidR="0010460D" w:rsidRPr="00887380">
        <w:rPr>
          <w:rFonts w:ascii="Arial" w:hAnsi="Arial" w:cs="Arial"/>
          <w:sz w:val="22"/>
          <w:szCs w:val="22"/>
        </w:rPr>
        <w:t xml:space="preserve">der </w:t>
      </w:r>
      <w:r w:rsidRPr="00887380">
        <w:rPr>
          <w:rFonts w:ascii="Arial" w:hAnsi="Arial" w:cs="Arial"/>
          <w:sz w:val="22"/>
          <w:szCs w:val="22"/>
        </w:rPr>
        <w:t xml:space="preserve">Mikroelektronik, Medizintechnik und </w:t>
      </w:r>
      <w:r w:rsidR="0010460D" w:rsidRPr="00887380">
        <w:rPr>
          <w:rFonts w:ascii="Arial" w:hAnsi="Arial" w:cs="Arial"/>
          <w:sz w:val="22"/>
          <w:szCs w:val="22"/>
        </w:rPr>
        <w:t xml:space="preserve">der </w:t>
      </w:r>
      <w:r w:rsidRPr="00887380">
        <w:rPr>
          <w:rFonts w:ascii="Arial" w:hAnsi="Arial" w:cs="Arial"/>
          <w:sz w:val="22"/>
          <w:szCs w:val="22"/>
        </w:rPr>
        <w:t>Optik</w:t>
      </w:r>
      <w:r w:rsidR="0010460D" w:rsidRPr="00887380">
        <w:rPr>
          <w:rFonts w:ascii="Arial" w:hAnsi="Arial" w:cs="Arial"/>
          <w:sz w:val="22"/>
          <w:szCs w:val="22"/>
        </w:rPr>
        <w:t>industrie.</w:t>
      </w:r>
    </w:p>
    <w:p w14:paraId="526C973F" w14:textId="77777777" w:rsidR="00FF75C8" w:rsidRPr="00887380" w:rsidRDefault="00FF75C8" w:rsidP="00AE5F72">
      <w:pPr>
        <w:spacing w:before="120" w:after="120" w:line="360" w:lineRule="auto"/>
        <w:rPr>
          <w:rFonts w:ascii="Arial" w:hAnsi="Arial" w:cs="Arial"/>
          <w:b/>
          <w:sz w:val="22"/>
          <w:szCs w:val="22"/>
        </w:rPr>
      </w:pPr>
    </w:p>
    <w:p w14:paraId="399B4522" w14:textId="4D36B24C" w:rsidR="00AE5F72" w:rsidRPr="00DD5B98" w:rsidRDefault="0010460D" w:rsidP="00AE5F72">
      <w:pPr>
        <w:spacing w:before="120" w:after="120" w:line="360" w:lineRule="auto"/>
        <w:rPr>
          <w:rFonts w:ascii="Arial" w:hAnsi="Arial" w:cs="Arial"/>
          <w:b/>
          <w:sz w:val="22"/>
          <w:szCs w:val="22"/>
        </w:rPr>
      </w:pPr>
      <w:r>
        <w:rPr>
          <w:rFonts w:ascii="Arial" w:hAnsi="Arial" w:cs="Arial"/>
          <w:b/>
          <w:sz w:val="22"/>
          <w:szCs w:val="22"/>
        </w:rPr>
        <w:br w:type="column"/>
      </w:r>
      <w:r w:rsidR="00AE5F72">
        <w:rPr>
          <w:rFonts w:ascii="Arial" w:hAnsi="Arial" w:cs="Arial"/>
          <w:b/>
          <w:sz w:val="22"/>
          <w:szCs w:val="22"/>
        </w:rPr>
        <w:lastRenderedPageBreak/>
        <w:t>Über GMN:</w:t>
      </w:r>
    </w:p>
    <w:p w14:paraId="14B7F75B" w14:textId="77777777" w:rsidR="00AE5F72" w:rsidRPr="00DD5B98" w:rsidRDefault="00AE5F72" w:rsidP="00AE5F72">
      <w:pPr>
        <w:spacing w:before="120" w:after="120" w:line="360" w:lineRule="auto"/>
        <w:rPr>
          <w:rFonts w:ascii="Arial" w:hAnsi="Arial" w:cs="Arial"/>
          <w:sz w:val="22"/>
          <w:szCs w:val="22"/>
        </w:rPr>
      </w:pPr>
      <w:r>
        <w:rPr>
          <w:rFonts w:ascii="Arial" w:hAnsi="Arial" w:cs="Arial"/>
          <w:sz w:val="22"/>
          <w:szCs w:val="22"/>
        </w:rPr>
        <w:t xml:space="preserve">Der Maschinenbauer GMN Paul Müller Industrie GmbH &amp; Co. KG ist ein 1908 gegründetes und heute in vierter Generation geführtes Familienunternehmen. Rund 470 Mitarbeiter entwickeln und produzieren ausschließlich am Unternehmenssitz in Nürnberg Hochpräzisionskugellager und </w:t>
      </w:r>
      <w:r>
        <w:rPr>
          <w:rFonts w:ascii="Arial" w:hAnsi="Arial" w:cs="Arial"/>
          <w:sz w:val="22"/>
          <w:szCs w:val="22"/>
        </w:rPr>
        <w:noBreakHyphen/>
      </w:r>
      <w:proofErr w:type="spellStart"/>
      <w:r>
        <w:rPr>
          <w:rFonts w:ascii="Arial" w:hAnsi="Arial" w:cs="Arial"/>
          <w:sz w:val="22"/>
          <w:szCs w:val="22"/>
        </w:rPr>
        <w:t>systeme</w:t>
      </w:r>
      <w:proofErr w:type="spellEnd"/>
      <w:r>
        <w:rPr>
          <w:rFonts w:ascii="Arial" w:hAnsi="Arial" w:cs="Arial"/>
          <w:sz w:val="22"/>
          <w:szCs w:val="22"/>
        </w:rPr>
        <w:t>, Maschinenspindeln, elektrische Antriebe, Klemmkörperfreiläufe sowie berührungslose Dichtungen.</w:t>
      </w:r>
    </w:p>
    <w:p w14:paraId="709914E7" w14:textId="77777777" w:rsidR="00AE5F72" w:rsidRPr="00DD5B98" w:rsidRDefault="00AE5F72" w:rsidP="00AE5F72">
      <w:pPr>
        <w:spacing w:before="120" w:after="120" w:line="360" w:lineRule="auto"/>
        <w:rPr>
          <w:rFonts w:ascii="Arial" w:hAnsi="Arial" w:cs="Arial"/>
          <w:sz w:val="22"/>
          <w:szCs w:val="22"/>
        </w:rPr>
      </w:pPr>
      <w:r>
        <w:rPr>
          <w:rFonts w:ascii="Arial" w:hAnsi="Arial" w:cs="Arial"/>
          <w:sz w:val="22"/>
          <w:szCs w:val="22"/>
        </w:rPr>
        <w:t>Die Exportquote von GMN beläuft sich auf rund 45 Prozent, das Unternehmen liefert seine Produkte an Abnehmer in der ganzen Welt. Diese stammen aus einer Vielzahl von Branchen, hervorzuheben sind der Maschinenbau, der Modell- und Fahrzeugbau sowie die Luft- und Raumfahrttechnik. Vertrieb und Service gewährleistet GMN über ein weltweites Netz von Vertretungen und Niederlassungen.</w:t>
      </w:r>
    </w:p>
    <w:p w14:paraId="3BC3E09F" w14:textId="77777777" w:rsidR="00A1479C" w:rsidRDefault="00A1479C">
      <w:pPr>
        <w:spacing w:before="120" w:after="120" w:line="360" w:lineRule="auto"/>
        <w:rPr>
          <w:rFonts w:ascii="Arial" w:hAnsi="Arial" w:cs="Arial"/>
          <w:sz w:val="22"/>
          <w:szCs w:val="22"/>
        </w:rPr>
      </w:pPr>
    </w:p>
    <w:p w14:paraId="5EC1E840" w14:textId="77777777" w:rsidR="00A05437" w:rsidRDefault="00A05437" w:rsidP="007D7AFB">
      <w:pPr>
        <w:widowControl w:val="0"/>
        <w:spacing w:after="120" w:line="360" w:lineRule="auto"/>
        <w:rPr>
          <w:rFonts w:ascii="Arial" w:hAnsi="Arial" w:cs="Arial"/>
          <w:b/>
          <w:bCs/>
          <w:sz w:val="22"/>
          <w:szCs w:val="22"/>
        </w:rPr>
      </w:pPr>
    </w:p>
    <w:p w14:paraId="648D1398" w14:textId="2BA7C875" w:rsidR="000356CA" w:rsidRDefault="001A63B7" w:rsidP="007D7AFB">
      <w:pPr>
        <w:widowControl w:val="0"/>
        <w:spacing w:after="120" w:line="360" w:lineRule="auto"/>
        <w:rPr>
          <w:rFonts w:ascii="Arial" w:hAnsi="Arial" w:cs="Arial"/>
          <w:b/>
          <w:bCs/>
          <w:sz w:val="22"/>
          <w:szCs w:val="22"/>
        </w:rPr>
      </w:pPr>
      <w:r>
        <w:rPr>
          <w:rFonts w:ascii="Arial" w:hAnsi="Arial" w:cs="Arial"/>
          <w:b/>
          <w:bCs/>
          <w:sz w:val="22"/>
          <w:szCs w:val="22"/>
        </w:rPr>
        <w:t xml:space="preserve">Den Text der Pressemitteilung als Word-Dokument und die Bilder in Druckqualität können Sie herunterladen von der Seite </w:t>
      </w:r>
    </w:p>
    <w:p w14:paraId="13359446" w14:textId="4FBDA14F" w:rsidR="00875710" w:rsidRPr="00A65A08" w:rsidRDefault="0067693B" w:rsidP="0067693B">
      <w:pPr>
        <w:widowControl w:val="0"/>
        <w:spacing w:after="120" w:line="360" w:lineRule="auto"/>
        <w:rPr>
          <w:rFonts w:ascii="Arial" w:hAnsi="Arial" w:cs="Arial"/>
          <w:b/>
          <w:bCs/>
          <w:color w:val="0432FF"/>
          <w:sz w:val="22"/>
          <w:szCs w:val="22"/>
          <w:u w:val="single"/>
        </w:rPr>
      </w:pPr>
      <w:hyperlink r:id="rId10" w:history="1">
        <w:r w:rsidRPr="00187921">
          <w:rPr>
            <w:rStyle w:val="Hyperlink"/>
            <w:rFonts w:ascii="Arial" w:hAnsi="Arial" w:cs="Arial"/>
            <w:b/>
            <w:bCs/>
            <w:sz w:val="22"/>
            <w:szCs w:val="22"/>
          </w:rPr>
          <w:t>https://www.auchkomm.com/aktuellepressetexte#PI_668</w:t>
        </w:r>
      </w:hyperlink>
      <w:r>
        <w:rPr>
          <w:rFonts w:ascii="Arial" w:hAnsi="Arial" w:cs="Arial"/>
          <w:b/>
          <w:bCs/>
          <w:sz w:val="22"/>
          <w:szCs w:val="22"/>
        </w:rPr>
        <w:t xml:space="preserve">  </w:t>
      </w:r>
    </w:p>
    <w:p w14:paraId="0986040B" w14:textId="77777777" w:rsidR="00A1479C" w:rsidRDefault="000061F4">
      <w:pPr>
        <w:spacing w:before="120" w:after="120" w:line="360" w:lineRule="auto"/>
        <w:rPr>
          <w:rFonts w:ascii="Arial" w:hAnsi="Arial" w:cs="Arial"/>
          <w:b/>
          <w:bCs/>
          <w:sz w:val="22"/>
          <w:szCs w:val="22"/>
        </w:rPr>
      </w:pPr>
      <w:r>
        <w:rPr>
          <w:rFonts w:ascii="Arial" w:hAnsi="Arial" w:cs="Arial"/>
          <w:b/>
          <w:bCs/>
          <w:sz w:val="22"/>
          <w:szCs w:val="22"/>
        </w:rPr>
        <w:t>Ansprechpartner:</w:t>
      </w:r>
    </w:p>
    <w:p w14:paraId="7555DFD4" w14:textId="77777777" w:rsidR="00AE5F72" w:rsidRPr="00DD5B98" w:rsidRDefault="00AE5F72" w:rsidP="00AE5F72">
      <w:pPr>
        <w:spacing w:before="120" w:after="120" w:line="360" w:lineRule="auto"/>
        <w:rPr>
          <w:rFonts w:ascii="Arial" w:hAnsi="Arial" w:cs="Arial"/>
          <w:sz w:val="22"/>
          <w:szCs w:val="22"/>
        </w:rPr>
      </w:pPr>
      <w:r>
        <w:rPr>
          <w:rFonts w:ascii="Arial" w:hAnsi="Arial" w:cs="Arial"/>
          <w:sz w:val="22"/>
          <w:szCs w:val="22"/>
        </w:rPr>
        <w:t xml:space="preserve">GMN Paul Müller Industrie GmbH &amp; Co. KG, Äußere Bayreuther Str. 230, 90411 Nürnberg, Carolina Lenhart, Marketing, Tel.: 0911 5691-556, E-Mail: </w:t>
      </w:r>
      <w:hyperlink r:id="rId11" w:history="1">
        <w:r>
          <w:rPr>
            <w:rStyle w:val="Hyperlink"/>
            <w:rFonts w:ascii="Arial" w:hAnsi="Arial" w:cs="Arial"/>
            <w:sz w:val="22"/>
            <w:szCs w:val="22"/>
          </w:rPr>
          <w:t>marketing@gmn.de</w:t>
        </w:r>
      </w:hyperlink>
      <w:r>
        <w:rPr>
          <w:rFonts w:ascii="Arial" w:hAnsi="Arial" w:cs="Arial"/>
          <w:sz w:val="22"/>
          <w:szCs w:val="22"/>
        </w:rPr>
        <w:t>.</w:t>
      </w:r>
    </w:p>
    <w:p w14:paraId="7A78ACF1" w14:textId="77777777" w:rsidR="00AE5F72" w:rsidRPr="00DD5B98" w:rsidRDefault="00AE5F72" w:rsidP="00AE5F72">
      <w:pPr>
        <w:spacing w:before="120" w:after="120" w:line="360" w:lineRule="auto"/>
        <w:outlineLvl w:val="0"/>
        <w:rPr>
          <w:rFonts w:ascii="Arial" w:hAnsi="Arial" w:cs="Arial"/>
          <w:b/>
          <w:sz w:val="22"/>
          <w:szCs w:val="22"/>
        </w:rPr>
      </w:pPr>
      <w:r>
        <w:rPr>
          <w:rFonts w:ascii="Arial" w:hAnsi="Arial" w:cs="Arial"/>
          <w:b/>
          <w:sz w:val="22"/>
          <w:szCs w:val="22"/>
        </w:rPr>
        <w:t>Belegexemplar erbeten:</w:t>
      </w:r>
    </w:p>
    <w:p w14:paraId="028F8D2B" w14:textId="4447BB33" w:rsidR="00DD7AE1" w:rsidRDefault="00AE5F72" w:rsidP="00A65A08">
      <w:pPr>
        <w:spacing w:before="120" w:after="120" w:line="360" w:lineRule="auto"/>
        <w:rPr>
          <w:rFonts w:ascii="Arial" w:hAnsi="Arial" w:cs="Arial"/>
          <w:sz w:val="22"/>
          <w:szCs w:val="22"/>
        </w:rPr>
      </w:pPr>
      <w:r>
        <w:rPr>
          <w:rFonts w:ascii="Arial" w:hAnsi="Arial" w:cs="Arial"/>
          <w:sz w:val="22"/>
          <w:szCs w:val="22"/>
        </w:rPr>
        <w:t xml:space="preserve">auchkomm Unternehmenskommunikation, F. Stephan Auch, </w:t>
      </w:r>
      <w:r w:rsidR="00A05437">
        <w:rPr>
          <w:rFonts w:ascii="Arial" w:hAnsi="Arial" w:cs="Arial"/>
          <w:sz w:val="22"/>
          <w:szCs w:val="22"/>
        </w:rPr>
        <w:t>Adam-Klein-Straße 23</w:t>
      </w:r>
      <w:r>
        <w:rPr>
          <w:rFonts w:ascii="Arial" w:hAnsi="Arial" w:cs="Arial"/>
          <w:sz w:val="22"/>
          <w:szCs w:val="22"/>
        </w:rPr>
        <w:t xml:space="preserve">, 90429 Nürnberg, </w:t>
      </w:r>
      <w:hyperlink r:id="rId12" w:history="1">
        <w:r>
          <w:rPr>
            <w:rStyle w:val="Hyperlink"/>
            <w:rFonts w:ascii="Arial" w:hAnsi="Arial" w:cs="Arial"/>
            <w:sz w:val="22"/>
            <w:szCs w:val="22"/>
          </w:rPr>
          <w:t>fsa@auchkomm.de</w:t>
        </w:r>
      </w:hyperlink>
      <w:r>
        <w:rPr>
          <w:rFonts w:ascii="Arial" w:hAnsi="Arial" w:cs="Arial"/>
          <w:sz w:val="22"/>
          <w:szCs w:val="22"/>
        </w:rPr>
        <w:t xml:space="preserve">, </w:t>
      </w:r>
      <w:hyperlink r:id="rId13">
        <w:r>
          <w:rPr>
            <w:rStyle w:val="Internetverknpfung"/>
            <w:rFonts w:ascii="Arial" w:hAnsi="Arial" w:cs="Arial"/>
            <w:sz w:val="22"/>
            <w:szCs w:val="22"/>
          </w:rPr>
          <w:t>www.auchkomm.de</w:t>
        </w:r>
      </w:hyperlink>
      <w:r>
        <w:rPr>
          <w:rFonts w:ascii="Arial" w:hAnsi="Arial" w:cs="Arial"/>
          <w:sz w:val="22"/>
          <w:szCs w:val="22"/>
        </w:rPr>
        <w:t>.</w:t>
      </w:r>
    </w:p>
    <w:p w14:paraId="626D151D" w14:textId="77777777" w:rsidR="006E2ECC" w:rsidRDefault="006E2ECC" w:rsidP="00A65A08">
      <w:pPr>
        <w:spacing w:before="120" w:after="120" w:line="360" w:lineRule="auto"/>
        <w:rPr>
          <w:rFonts w:ascii="Arial" w:hAnsi="Arial" w:cs="Arial"/>
          <w:sz w:val="22"/>
          <w:szCs w:val="22"/>
        </w:rPr>
      </w:pPr>
    </w:p>
    <w:p w14:paraId="7937982E" w14:textId="012C75DA" w:rsidR="006E2ECC" w:rsidRPr="0047778C" w:rsidRDefault="006E2ECC" w:rsidP="00A65A08">
      <w:pPr>
        <w:spacing w:before="120" w:after="120" w:line="360" w:lineRule="auto"/>
        <w:rPr>
          <w:rFonts w:ascii="Arial" w:hAnsi="Arial" w:cs="Arial"/>
          <w:b/>
          <w:bCs/>
          <w:sz w:val="22"/>
          <w:szCs w:val="22"/>
        </w:rPr>
      </w:pPr>
      <w:r>
        <w:rPr>
          <w:rFonts w:ascii="Arial" w:hAnsi="Arial" w:cs="Arial"/>
          <w:sz w:val="22"/>
          <w:szCs w:val="22"/>
        </w:rPr>
        <w:br w:type="column"/>
      </w:r>
      <w:r w:rsidRPr="0047778C">
        <w:rPr>
          <w:rFonts w:ascii="Arial" w:hAnsi="Arial" w:cs="Arial"/>
          <w:b/>
          <w:bCs/>
          <w:sz w:val="22"/>
          <w:szCs w:val="22"/>
        </w:rPr>
        <w:lastRenderedPageBreak/>
        <w:t>Fotos:</w:t>
      </w:r>
    </w:p>
    <w:p w14:paraId="5AC1D5E7" w14:textId="4FCC498C" w:rsidR="006E2ECC" w:rsidRDefault="00234226" w:rsidP="00A65A08">
      <w:pPr>
        <w:spacing w:before="120" w:after="120" w:line="360" w:lineRule="auto"/>
        <w:rPr>
          <w:rFonts w:ascii="Arial" w:hAnsi="Arial" w:cs="Arial"/>
          <w:sz w:val="22"/>
          <w:szCs w:val="22"/>
        </w:rPr>
      </w:pPr>
      <w:r>
        <w:rPr>
          <w:rFonts w:ascii="Arial" w:hAnsi="Arial" w:cs="Arial"/>
          <w:noProof/>
          <w:sz w:val="22"/>
          <w:szCs w:val="22"/>
        </w:rPr>
        <w:drawing>
          <wp:inline distT="0" distB="0" distL="0" distR="0" wp14:anchorId="6B2E61B7" wp14:editId="45855271">
            <wp:extent cx="3600000" cy="5400000"/>
            <wp:effectExtent l="0" t="0" r="0" b="0"/>
            <wp:docPr id="107140987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409879" name="Grafik 1071409879"/>
                    <pic:cNvPicPr/>
                  </pic:nvPicPr>
                  <pic:blipFill>
                    <a:blip r:embed="rId14" cstate="screen">
                      <a:extLst>
                        <a:ext uri="{28A0092B-C50C-407E-A947-70E740481C1C}">
                          <a14:useLocalDpi xmlns:a14="http://schemas.microsoft.com/office/drawing/2010/main"/>
                        </a:ext>
                      </a:extLst>
                    </a:blip>
                    <a:stretch>
                      <a:fillRect/>
                    </a:stretch>
                  </pic:blipFill>
                  <pic:spPr>
                    <a:xfrm>
                      <a:off x="0" y="0"/>
                      <a:ext cx="3600000" cy="5400000"/>
                    </a:xfrm>
                    <a:prstGeom prst="rect">
                      <a:avLst/>
                    </a:prstGeom>
                  </pic:spPr>
                </pic:pic>
              </a:graphicData>
            </a:graphic>
          </wp:inline>
        </w:drawing>
      </w:r>
    </w:p>
    <w:p w14:paraId="00072FE9" w14:textId="7BECD111" w:rsidR="006E2ECC" w:rsidRPr="006E2ECC" w:rsidRDefault="006E2ECC" w:rsidP="006E2ECC">
      <w:pPr>
        <w:spacing w:before="120" w:after="120" w:line="360" w:lineRule="auto"/>
        <w:rPr>
          <w:rFonts w:ascii="Arial" w:hAnsi="Arial" w:cs="Arial"/>
          <w:sz w:val="22"/>
          <w:szCs w:val="22"/>
        </w:rPr>
      </w:pPr>
      <w:r w:rsidRPr="006E2ECC">
        <w:rPr>
          <w:rFonts w:ascii="Arial" w:hAnsi="Arial" w:cs="Arial"/>
          <w:sz w:val="22"/>
          <w:szCs w:val="22"/>
        </w:rPr>
        <w:t xml:space="preserve">Foto </w:t>
      </w:r>
      <w:r>
        <w:rPr>
          <w:rFonts w:ascii="Arial" w:hAnsi="Arial" w:cs="Arial"/>
          <w:sz w:val="22"/>
          <w:szCs w:val="22"/>
        </w:rPr>
        <w:t>1</w:t>
      </w:r>
      <w:r w:rsidRPr="006E2ECC">
        <w:rPr>
          <w:rFonts w:ascii="Arial" w:hAnsi="Arial" w:cs="Arial"/>
          <w:sz w:val="22"/>
          <w:szCs w:val="22"/>
        </w:rPr>
        <w:t>:</w:t>
      </w:r>
    </w:p>
    <w:p w14:paraId="2EC5A894" w14:textId="77777777" w:rsidR="006E2ECC" w:rsidRDefault="006E2ECC" w:rsidP="006E2ECC">
      <w:pPr>
        <w:spacing w:before="120" w:after="120" w:line="360" w:lineRule="auto"/>
        <w:rPr>
          <w:rFonts w:ascii="Arial" w:hAnsi="Arial" w:cs="Arial"/>
          <w:sz w:val="22"/>
          <w:szCs w:val="22"/>
        </w:rPr>
      </w:pPr>
      <w:r w:rsidRPr="006E2ECC">
        <w:rPr>
          <w:rFonts w:ascii="Arial" w:hAnsi="Arial" w:cs="Arial"/>
          <w:sz w:val="22"/>
          <w:szCs w:val="22"/>
        </w:rPr>
        <w:t>Auf der AMB führt GMN das digitale Ökosystem IDEA-4x an einem Demonstrator vor, der exemplarisch Sensordaten und Wartungsprognosen sichtbar macht (Foto: GMN).</w:t>
      </w:r>
    </w:p>
    <w:p w14:paraId="5D2A3D76" w14:textId="77777777" w:rsidR="006E2ECC" w:rsidRPr="006E2ECC" w:rsidRDefault="006E2ECC" w:rsidP="006E2ECC">
      <w:pPr>
        <w:spacing w:before="120" w:after="120" w:line="360" w:lineRule="auto"/>
        <w:rPr>
          <w:rFonts w:ascii="Arial" w:hAnsi="Arial" w:cs="Arial"/>
          <w:sz w:val="22"/>
          <w:szCs w:val="22"/>
        </w:rPr>
      </w:pPr>
    </w:p>
    <w:p w14:paraId="6FE112AD" w14:textId="77777777" w:rsidR="006E2ECC" w:rsidRPr="006E2ECC" w:rsidRDefault="006E2ECC" w:rsidP="006E2ECC">
      <w:pPr>
        <w:spacing w:before="120" w:after="120" w:line="360" w:lineRule="auto"/>
        <w:rPr>
          <w:rFonts w:ascii="Arial" w:hAnsi="Arial" w:cs="Arial"/>
          <w:sz w:val="22"/>
          <w:szCs w:val="22"/>
        </w:rPr>
      </w:pPr>
      <w:r w:rsidRPr="006E2ECC">
        <w:rPr>
          <w:rFonts w:ascii="Arial" w:hAnsi="Arial" w:cs="Arial"/>
          <w:noProof/>
          <w:sz w:val="22"/>
          <w:szCs w:val="22"/>
        </w:rPr>
        <w:lastRenderedPageBreak/>
        <w:drawing>
          <wp:inline distT="0" distB="0" distL="0" distR="0" wp14:anchorId="6A60DAFC" wp14:editId="279D7C3F">
            <wp:extent cx="5400000" cy="3399225"/>
            <wp:effectExtent l="12700" t="12700" r="10795" b="17145"/>
            <wp:docPr id="19592060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06039" name="Grafik 1959206039"/>
                    <pic:cNvPicPr/>
                  </pic:nvPicPr>
                  <pic:blipFill>
                    <a:blip r:embed="rId15" cstate="screen">
                      <a:extLst>
                        <a:ext uri="{28A0092B-C50C-407E-A947-70E740481C1C}">
                          <a14:useLocalDpi xmlns:a14="http://schemas.microsoft.com/office/drawing/2010/main"/>
                        </a:ext>
                      </a:extLst>
                    </a:blip>
                    <a:stretch>
                      <a:fillRect/>
                    </a:stretch>
                  </pic:blipFill>
                  <pic:spPr>
                    <a:xfrm>
                      <a:off x="0" y="0"/>
                      <a:ext cx="5400000" cy="3399225"/>
                    </a:xfrm>
                    <a:prstGeom prst="rect">
                      <a:avLst/>
                    </a:prstGeom>
                    <a:ln>
                      <a:solidFill>
                        <a:schemeClr val="accent1"/>
                      </a:solidFill>
                    </a:ln>
                  </pic:spPr>
                </pic:pic>
              </a:graphicData>
            </a:graphic>
          </wp:inline>
        </w:drawing>
      </w:r>
    </w:p>
    <w:p w14:paraId="28966751" w14:textId="5987B18C" w:rsidR="006E2ECC" w:rsidRPr="006E2ECC" w:rsidRDefault="006E2ECC" w:rsidP="006E2ECC">
      <w:pPr>
        <w:spacing w:before="120" w:after="120" w:line="360" w:lineRule="auto"/>
        <w:rPr>
          <w:rFonts w:ascii="Arial" w:hAnsi="Arial" w:cs="Arial"/>
          <w:sz w:val="22"/>
          <w:szCs w:val="22"/>
        </w:rPr>
      </w:pPr>
      <w:r w:rsidRPr="006E2ECC">
        <w:rPr>
          <w:rFonts w:ascii="Arial" w:hAnsi="Arial" w:cs="Arial"/>
          <w:sz w:val="22"/>
          <w:szCs w:val="22"/>
        </w:rPr>
        <w:t xml:space="preserve">Foto </w:t>
      </w:r>
      <w:r>
        <w:rPr>
          <w:rFonts w:ascii="Arial" w:hAnsi="Arial" w:cs="Arial"/>
          <w:sz w:val="22"/>
          <w:szCs w:val="22"/>
        </w:rPr>
        <w:t>2</w:t>
      </w:r>
      <w:r w:rsidRPr="006E2ECC">
        <w:rPr>
          <w:rFonts w:ascii="Arial" w:hAnsi="Arial" w:cs="Arial"/>
          <w:sz w:val="22"/>
          <w:szCs w:val="22"/>
        </w:rPr>
        <w:t>:</w:t>
      </w:r>
    </w:p>
    <w:p w14:paraId="2D065AA1" w14:textId="0E940617" w:rsidR="006E2ECC" w:rsidRDefault="006E2ECC" w:rsidP="006E2ECC">
      <w:pPr>
        <w:spacing w:before="120" w:after="120" w:line="360" w:lineRule="auto"/>
        <w:rPr>
          <w:rFonts w:ascii="Arial" w:hAnsi="Arial" w:cs="Arial"/>
          <w:sz w:val="22"/>
          <w:szCs w:val="22"/>
        </w:rPr>
      </w:pPr>
      <w:r w:rsidRPr="006E2ECC">
        <w:rPr>
          <w:rFonts w:ascii="Arial" w:hAnsi="Arial" w:cs="Arial"/>
          <w:sz w:val="22"/>
          <w:szCs w:val="22"/>
        </w:rPr>
        <w:t>Für die Luft- und Raumfahrt: das Spindel-Modell HCS 230i-30000/150 mit einer kraftvollen Leistung von 150 kW S1, Drehzahlen von 30.000 U/min und einer HSK-63</w:t>
      </w:r>
      <w:r w:rsidR="000A75F4">
        <w:rPr>
          <w:rFonts w:ascii="Arial" w:hAnsi="Arial" w:cs="Arial"/>
          <w:sz w:val="22"/>
          <w:szCs w:val="22"/>
        </w:rPr>
        <w:t>-</w:t>
      </w:r>
      <w:r w:rsidRPr="006E2ECC">
        <w:rPr>
          <w:rFonts w:ascii="Arial" w:hAnsi="Arial" w:cs="Arial"/>
          <w:sz w:val="22"/>
          <w:szCs w:val="22"/>
        </w:rPr>
        <w:t>Werkzeugaufnahme (Foto: GMN).</w:t>
      </w:r>
    </w:p>
    <w:p w14:paraId="47086D22" w14:textId="77777777" w:rsidR="00234226" w:rsidRDefault="00234226" w:rsidP="006E2ECC">
      <w:pPr>
        <w:spacing w:before="120" w:after="120" w:line="360" w:lineRule="auto"/>
        <w:rPr>
          <w:rFonts w:ascii="Arial" w:hAnsi="Arial" w:cs="Arial"/>
          <w:sz w:val="22"/>
          <w:szCs w:val="22"/>
        </w:rPr>
      </w:pPr>
    </w:p>
    <w:p w14:paraId="136AF33A" w14:textId="77777777" w:rsidR="00234226" w:rsidRPr="006E2ECC" w:rsidRDefault="00234226" w:rsidP="006E2ECC">
      <w:pPr>
        <w:spacing w:before="120" w:after="120" w:line="360" w:lineRule="auto"/>
        <w:rPr>
          <w:rFonts w:ascii="Arial" w:hAnsi="Arial" w:cs="Arial"/>
          <w:sz w:val="22"/>
          <w:szCs w:val="22"/>
        </w:rPr>
      </w:pPr>
    </w:p>
    <w:p w14:paraId="67CFA1E9" w14:textId="6FC0085F" w:rsidR="006E2ECC" w:rsidRPr="006E2ECC" w:rsidRDefault="00234226" w:rsidP="006E2ECC">
      <w:pPr>
        <w:spacing w:before="120"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350E2205" wp14:editId="13D95021">
            <wp:extent cx="5760720" cy="3838575"/>
            <wp:effectExtent l="12700" t="12700" r="17780" b="9525"/>
            <wp:docPr id="10962258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225861" name="Grafik 1096225861"/>
                    <pic:cNvPicPr/>
                  </pic:nvPicPr>
                  <pic:blipFill>
                    <a:blip r:embed="rId16" cstate="screen">
                      <a:extLst>
                        <a:ext uri="{28A0092B-C50C-407E-A947-70E740481C1C}">
                          <a14:useLocalDpi xmlns:a14="http://schemas.microsoft.com/office/drawing/2010/main"/>
                        </a:ext>
                      </a:extLst>
                    </a:blip>
                    <a:stretch>
                      <a:fillRect/>
                    </a:stretch>
                  </pic:blipFill>
                  <pic:spPr>
                    <a:xfrm>
                      <a:off x="0" y="0"/>
                      <a:ext cx="5760720" cy="3838575"/>
                    </a:xfrm>
                    <a:prstGeom prst="rect">
                      <a:avLst/>
                    </a:prstGeom>
                    <a:ln>
                      <a:solidFill>
                        <a:schemeClr val="accent1"/>
                      </a:solidFill>
                    </a:ln>
                  </pic:spPr>
                </pic:pic>
              </a:graphicData>
            </a:graphic>
          </wp:inline>
        </w:drawing>
      </w:r>
    </w:p>
    <w:p w14:paraId="008D6007" w14:textId="22BAB722" w:rsidR="006E2ECC" w:rsidRPr="006E2ECC" w:rsidRDefault="006E2ECC" w:rsidP="006E2ECC">
      <w:pPr>
        <w:spacing w:before="120" w:after="120" w:line="360" w:lineRule="auto"/>
        <w:rPr>
          <w:rFonts w:ascii="Arial" w:hAnsi="Arial" w:cs="Arial"/>
          <w:sz w:val="22"/>
          <w:szCs w:val="22"/>
        </w:rPr>
      </w:pPr>
      <w:r w:rsidRPr="006E2ECC">
        <w:rPr>
          <w:rFonts w:ascii="Arial" w:hAnsi="Arial" w:cs="Arial"/>
          <w:sz w:val="22"/>
          <w:szCs w:val="22"/>
        </w:rPr>
        <w:t xml:space="preserve">Foto </w:t>
      </w:r>
      <w:r>
        <w:rPr>
          <w:rFonts w:ascii="Arial" w:hAnsi="Arial" w:cs="Arial"/>
          <w:sz w:val="22"/>
          <w:szCs w:val="22"/>
        </w:rPr>
        <w:t>3</w:t>
      </w:r>
      <w:r w:rsidRPr="006E2ECC">
        <w:rPr>
          <w:rFonts w:ascii="Arial" w:hAnsi="Arial" w:cs="Arial"/>
          <w:sz w:val="22"/>
          <w:szCs w:val="22"/>
        </w:rPr>
        <w:t>:</w:t>
      </w:r>
    </w:p>
    <w:p w14:paraId="4AA9AD0E" w14:textId="70104733" w:rsidR="006E2ECC" w:rsidRPr="006E2ECC" w:rsidRDefault="006E2ECC" w:rsidP="006E2ECC">
      <w:pPr>
        <w:spacing w:before="120" w:after="120" w:line="360" w:lineRule="auto"/>
        <w:rPr>
          <w:rFonts w:ascii="Arial" w:hAnsi="Arial" w:cs="Arial"/>
          <w:sz w:val="22"/>
          <w:szCs w:val="22"/>
        </w:rPr>
      </w:pPr>
      <w:r w:rsidRPr="006E2ECC">
        <w:rPr>
          <w:rFonts w:ascii="Arial" w:hAnsi="Arial" w:cs="Arial"/>
          <w:sz w:val="22"/>
          <w:szCs w:val="22"/>
        </w:rPr>
        <w:t>Die neue kompakte Hochfrequenzspindel UHC 120-45000/18 für das Mik</w:t>
      </w:r>
      <w:r w:rsidR="000A75F4">
        <w:rPr>
          <w:rFonts w:ascii="Arial" w:hAnsi="Arial" w:cs="Arial"/>
          <w:sz w:val="22"/>
          <w:szCs w:val="22"/>
        </w:rPr>
        <w:t>r</w:t>
      </w:r>
      <w:r w:rsidRPr="006E2ECC">
        <w:rPr>
          <w:rFonts w:ascii="Arial" w:hAnsi="Arial" w:cs="Arial"/>
          <w:sz w:val="22"/>
          <w:szCs w:val="22"/>
        </w:rPr>
        <w:t>ofräsen (Foto: GMN).</w:t>
      </w:r>
    </w:p>
    <w:p w14:paraId="4EFC16B7" w14:textId="77777777" w:rsidR="006E2ECC" w:rsidRPr="00DD5B98" w:rsidRDefault="006E2ECC" w:rsidP="00A65A08">
      <w:pPr>
        <w:spacing w:before="120" w:after="120" w:line="360" w:lineRule="auto"/>
        <w:rPr>
          <w:rFonts w:ascii="Arial" w:hAnsi="Arial" w:cs="Arial"/>
          <w:sz w:val="22"/>
          <w:szCs w:val="22"/>
        </w:rPr>
      </w:pPr>
    </w:p>
    <w:sectPr w:rsidR="006E2ECC" w:rsidRPr="00DD5B98">
      <w:pgSz w:w="11906" w:h="16838"/>
      <w:pgMar w:top="1417" w:right="1417" w:bottom="1134" w:left="1417" w:header="0" w:footer="0" w:gutter="0"/>
      <w:cols w:space="720"/>
      <w:formProt w:val="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Liberation Sans">
    <w:altName w:val="Arial"/>
    <w:panose1 w:val="020B0604020202020204"/>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2980649"/>
    <w:multiLevelType w:val="hybridMultilevel"/>
    <w:tmpl w:val="8B7C91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EFF233D"/>
    <w:multiLevelType w:val="multilevel"/>
    <w:tmpl w:val="10E69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EAA1F28"/>
    <w:multiLevelType w:val="multilevel"/>
    <w:tmpl w:val="E69EC9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5BCE4418"/>
    <w:multiLevelType w:val="hybridMultilevel"/>
    <w:tmpl w:val="3542B1EC"/>
    <w:lvl w:ilvl="0" w:tplc="E7DED2CA">
      <w:start w:val="1"/>
      <w:numFmt w:val="decimal"/>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4" w15:restartNumberingAfterBreak="0">
    <w:nsid w:val="657C04AE"/>
    <w:multiLevelType w:val="multilevel"/>
    <w:tmpl w:val="710C7A7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63526085">
    <w:abstractNumId w:val="2"/>
  </w:num>
  <w:num w:numId="2" w16cid:durableId="1274362874">
    <w:abstractNumId w:val="4"/>
  </w:num>
  <w:num w:numId="3" w16cid:durableId="646131432">
    <w:abstractNumId w:val="3"/>
  </w:num>
  <w:num w:numId="4" w16cid:durableId="252858517">
    <w:abstractNumId w:val="1"/>
  </w:num>
  <w:num w:numId="5" w16cid:durableId="2079983340">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8"/>
  <w:proofState w:spelling="clean" w:grammar="clean"/>
  <w:defaultTabStop w:val="708"/>
  <w:autoHyphenation/>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710"/>
    <w:rsid w:val="00002D0E"/>
    <w:rsid w:val="00005CC9"/>
    <w:rsid w:val="000061F4"/>
    <w:rsid w:val="000356CA"/>
    <w:rsid w:val="00041919"/>
    <w:rsid w:val="00051233"/>
    <w:rsid w:val="00062513"/>
    <w:rsid w:val="000829C9"/>
    <w:rsid w:val="000918F7"/>
    <w:rsid w:val="000923A0"/>
    <w:rsid w:val="000A07DE"/>
    <w:rsid w:val="000A11FB"/>
    <w:rsid w:val="000A3292"/>
    <w:rsid w:val="000A34C5"/>
    <w:rsid w:val="000A75F4"/>
    <w:rsid w:val="000B351D"/>
    <w:rsid w:val="000B41AC"/>
    <w:rsid w:val="000B6015"/>
    <w:rsid w:val="000E5CCD"/>
    <w:rsid w:val="00101638"/>
    <w:rsid w:val="0010460D"/>
    <w:rsid w:val="00127602"/>
    <w:rsid w:val="00131F2D"/>
    <w:rsid w:val="00132BBF"/>
    <w:rsid w:val="00142E97"/>
    <w:rsid w:val="00152F17"/>
    <w:rsid w:val="00171361"/>
    <w:rsid w:val="001A4F39"/>
    <w:rsid w:val="001A63B7"/>
    <w:rsid w:val="001C3A1D"/>
    <w:rsid w:val="001C58CC"/>
    <w:rsid w:val="001E42E9"/>
    <w:rsid w:val="001F4CE2"/>
    <w:rsid w:val="00234226"/>
    <w:rsid w:val="002344ED"/>
    <w:rsid w:val="002447CF"/>
    <w:rsid w:val="002455E1"/>
    <w:rsid w:val="00251622"/>
    <w:rsid w:val="002553C9"/>
    <w:rsid w:val="002877B3"/>
    <w:rsid w:val="00292F42"/>
    <w:rsid w:val="002C3B24"/>
    <w:rsid w:val="002E3A60"/>
    <w:rsid w:val="0030415F"/>
    <w:rsid w:val="00313AD0"/>
    <w:rsid w:val="0033067D"/>
    <w:rsid w:val="0033585F"/>
    <w:rsid w:val="00342002"/>
    <w:rsid w:val="00343A7F"/>
    <w:rsid w:val="00344964"/>
    <w:rsid w:val="0035321B"/>
    <w:rsid w:val="00357F3F"/>
    <w:rsid w:val="00361FA9"/>
    <w:rsid w:val="0036773F"/>
    <w:rsid w:val="00370ACB"/>
    <w:rsid w:val="0037257C"/>
    <w:rsid w:val="00396507"/>
    <w:rsid w:val="003B612B"/>
    <w:rsid w:val="003E4E68"/>
    <w:rsid w:val="003E5BC6"/>
    <w:rsid w:val="003F45CA"/>
    <w:rsid w:val="004073A1"/>
    <w:rsid w:val="0043327F"/>
    <w:rsid w:val="004348C6"/>
    <w:rsid w:val="00435210"/>
    <w:rsid w:val="0046110C"/>
    <w:rsid w:val="0047170E"/>
    <w:rsid w:val="0047778C"/>
    <w:rsid w:val="00480940"/>
    <w:rsid w:val="004A23EC"/>
    <w:rsid w:val="004B0470"/>
    <w:rsid w:val="004B2A60"/>
    <w:rsid w:val="004B5370"/>
    <w:rsid w:val="004B7F93"/>
    <w:rsid w:val="004D15F7"/>
    <w:rsid w:val="004D455C"/>
    <w:rsid w:val="004E3A64"/>
    <w:rsid w:val="004F5CA8"/>
    <w:rsid w:val="004F784C"/>
    <w:rsid w:val="005155E0"/>
    <w:rsid w:val="00520826"/>
    <w:rsid w:val="00525F30"/>
    <w:rsid w:val="005352EB"/>
    <w:rsid w:val="00541FFC"/>
    <w:rsid w:val="00543795"/>
    <w:rsid w:val="00544EA5"/>
    <w:rsid w:val="00580AAB"/>
    <w:rsid w:val="005865AA"/>
    <w:rsid w:val="005A0A8D"/>
    <w:rsid w:val="005A161A"/>
    <w:rsid w:val="005B13A4"/>
    <w:rsid w:val="005B2A2D"/>
    <w:rsid w:val="005C1786"/>
    <w:rsid w:val="005C70DA"/>
    <w:rsid w:val="005F1E77"/>
    <w:rsid w:val="005F37E2"/>
    <w:rsid w:val="00633923"/>
    <w:rsid w:val="00642EA6"/>
    <w:rsid w:val="006608AF"/>
    <w:rsid w:val="00662760"/>
    <w:rsid w:val="00672610"/>
    <w:rsid w:val="0067693B"/>
    <w:rsid w:val="00676C75"/>
    <w:rsid w:val="006950CE"/>
    <w:rsid w:val="006A6699"/>
    <w:rsid w:val="006E2ECC"/>
    <w:rsid w:val="006E3A5D"/>
    <w:rsid w:val="006F3A30"/>
    <w:rsid w:val="006F7915"/>
    <w:rsid w:val="00721971"/>
    <w:rsid w:val="007254D6"/>
    <w:rsid w:val="007304F0"/>
    <w:rsid w:val="00730F0B"/>
    <w:rsid w:val="0077527C"/>
    <w:rsid w:val="00785F08"/>
    <w:rsid w:val="0079298F"/>
    <w:rsid w:val="007B6351"/>
    <w:rsid w:val="007B716D"/>
    <w:rsid w:val="007C35B6"/>
    <w:rsid w:val="007D0E65"/>
    <w:rsid w:val="007D7AFB"/>
    <w:rsid w:val="007E0AE2"/>
    <w:rsid w:val="007F1DF4"/>
    <w:rsid w:val="00820B31"/>
    <w:rsid w:val="00827A22"/>
    <w:rsid w:val="00832684"/>
    <w:rsid w:val="008609DD"/>
    <w:rsid w:val="00875710"/>
    <w:rsid w:val="00887380"/>
    <w:rsid w:val="008C304B"/>
    <w:rsid w:val="008C4170"/>
    <w:rsid w:val="008D7DC1"/>
    <w:rsid w:val="008E43C9"/>
    <w:rsid w:val="008E4D9C"/>
    <w:rsid w:val="008F1ACD"/>
    <w:rsid w:val="00907079"/>
    <w:rsid w:val="00912271"/>
    <w:rsid w:val="00915774"/>
    <w:rsid w:val="009271DA"/>
    <w:rsid w:val="00937ED5"/>
    <w:rsid w:val="0097485D"/>
    <w:rsid w:val="009D2BAA"/>
    <w:rsid w:val="009E7C85"/>
    <w:rsid w:val="009F3601"/>
    <w:rsid w:val="00A02801"/>
    <w:rsid w:val="00A05437"/>
    <w:rsid w:val="00A1202D"/>
    <w:rsid w:val="00A1479C"/>
    <w:rsid w:val="00A2535A"/>
    <w:rsid w:val="00A533D8"/>
    <w:rsid w:val="00A65A08"/>
    <w:rsid w:val="00AA045D"/>
    <w:rsid w:val="00AA3C3A"/>
    <w:rsid w:val="00AA5E7B"/>
    <w:rsid w:val="00AC2CE8"/>
    <w:rsid w:val="00AE302F"/>
    <w:rsid w:val="00AE409E"/>
    <w:rsid w:val="00AE5F72"/>
    <w:rsid w:val="00AF4B49"/>
    <w:rsid w:val="00B13622"/>
    <w:rsid w:val="00B13EBE"/>
    <w:rsid w:val="00B26496"/>
    <w:rsid w:val="00B40C53"/>
    <w:rsid w:val="00B45D38"/>
    <w:rsid w:val="00B7347F"/>
    <w:rsid w:val="00BA0A57"/>
    <w:rsid w:val="00BA469E"/>
    <w:rsid w:val="00BB1364"/>
    <w:rsid w:val="00BC5627"/>
    <w:rsid w:val="00BD0F23"/>
    <w:rsid w:val="00BD25D1"/>
    <w:rsid w:val="00BD6AC2"/>
    <w:rsid w:val="00BE199F"/>
    <w:rsid w:val="00BF227D"/>
    <w:rsid w:val="00BF25F3"/>
    <w:rsid w:val="00BF5979"/>
    <w:rsid w:val="00C0064F"/>
    <w:rsid w:val="00C37B31"/>
    <w:rsid w:val="00C4545C"/>
    <w:rsid w:val="00C50D4D"/>
    <w:rsid w:val="00C6229E"/>
    <w:rsid w:val="00C72BFC"/>
    <w:rsid w:val="00C96703"/>
    <w:rsid w:val="00C97FAB"/>
    <w:rsid w:val="00CA361B"/>
    <w:rsid w:val="00CB4A3F"/>
    <w:rsid w:val="00CE048B"/>
    <w:rsid w:val="00CE4BAE"/>
    <w:rsid w:val="00CF1800"/>
    <w:rsid w:val="00CF2AF0"/>
    <w:rsid w:val="00CF4453"/>
    <w:rsid w:val="00D26161"/>
    <w:rsid w:val="00D53C61"/>
    <w:rsid w:val="00D80147"/>
    <w:rsid w:val="00DA47D9"/>
    <w:rsid w:val="00DC5AFC"/>
    <w:rsid w:val="00DC6603"/>
    <w:rsid w:val="00DD1AB1"/>
    <w:rsid w:val="00DD5B98"/>
    <w:rsid w:val="00DD6E5C"/>
    <w:rsid w:val="00DD7AE1"/>
    <w:rsid w:val="00DF3062"/>
    <w:rsid w:val="00E16231"/>
    <w:rsid w:val="00E3304C"/>
    <w:rsid w:val="00E44842"/>
    <w:rsid w:val="00E836E8"/>
    <w:rsid w:val="00E84A4E"/>
    <w:rsid w:val="00EA58F7"/>
    <w:rsid w:val="00EB1FFA"/>
    <w:rsid w:val="00ED7C08"/>
    <w:rsid w:val="00EE3887"/>
    <w:rsid w:val="00F31C4C"/>
    <w:rsid w:val="00F42F89"/>
    <w:rsid w:val="00F464DD"/>
    <w:rsid w:val="00F5451F"/>
    <w:rsid w:val="00FA73F8"/>
    <w:rsid w:val="00FB6D81"/>
    <w:rsid w:val="00FE2988"/>
    <w:rsid w:val="00FF75C8"/>
    <w:rsid w:val="01EED2DA"/>
    <w:rsid w:val="021D4A7D"/>
    <w:rsid w:val="02C8041F"/>
    <w:rsid w:val="05A335E8"/>
    <w:rsid w:val="0983E7F0"/>
    <w:rsid w:val="09F1C388"/>
    <w:rsid w:val="0B180F32"/>
    <w:rsid w:val="0B682679"/>
    <w:rsid w:val="0BE08975"/>
    <w:rsid w:val="0C1DF5E4"/>
    <w:rsid w:val="0E14D2B8"/>
    <w:rsid w:val="0E5153AB"/>
    <w:rsid w:val="0F182A37"/>
    <w:rsid w:val="0F2E52A4"/>
    <w:rsid w:val="0FA1E544"/>
    <w:rsid w:val="10C27D2C"/>
    <w:rsid w:val="11C53B0B"/>
    <w:rsid w:val="124FCAF9"/>
    <w:rsid w:val="14A3A3DD"/>
    <w:rsid w:val="15883047"/>
    <w:rsid w:val="15EFBC2E"/>
    <w:rsid w:val="166B80A3"/>
    <w:rsid w:val="16CA7B56"/>
    <w:rsid w:val="17DC4476"/>
    <w:rsid w:val="196C8EFB"/>
    <w:rsid w:val="1994F785"/>
    <w:rsid w:val="1A1036B9"/>
    <w:rsid w:val="1A58ABD5"/>
    <w:rsid w:val="1DE9C527"/>
    <w:rsid w:val="1EBC1D89"/>
    <w:rsid w:val="1FC57AA7"/>
    <w:rsid w:val="1FF29AFB"/>
    <w:rsid w:val="20266617"/>
    <w:rsid w:val="21223C46"/>
    <w:rsid w:val="2279DDEC"/>
    <w:rsid w:val="22A8D098"/>
    <w:rsid w:val="249944D6"/>
    <w:rsid w:val="27579096"/>
    <w:rsid w:val="2801C2BF"/>
    <w:rsid w:val="29253AEF"/>
    <w:rsid w:val="2996426B"/>
    <w:rsid w:val="29BF21E3"/>
    <w:rsid w:val="2BD5564B"/>
    <w:rsid w:val="2C38CE59"/>
    <w:rsid w:val="2EA8A706"/>
    <w:rsid w:val="2F2260C4"/>
    <w:rsid w:val="31F351C9"/>
    <w:rsid w:val="31F9000F"/>
    <w:rsid w:val="321DF9E3"/>
    <w:rsid w:val="33D4AA85"/>
    <w:rsid w:val="350155CF"/>
    <w:rsid w:val="355861A2"/>
    <w:rsid w:val="398CBB6A"/>
    <w:rsid w:val="39E151F5"/>
    <w:rsid w:val="3A2D21A7"/>
    <w:rsid w:val="3AA57034"/>
    <w:rsid w:val="3F007D00"/>
    <w:rsid w:val="3F2B085D"/>
    <w:rsid w:val="3FA8FD0A"/>
    <w:rsid w:val="40E533DE"/>
    <w:rsid w:val="4205D415"/>
    <w:rsid w:val="421C506F"/>
    <w:rsid w:val="42242BD5"/>
    <w:rsid w:val="431921A2"/>
    <w:rsid w:val="435B9616"/>
    <w:rsid w:val="440B3ADB"/>
    <w:rsid w:val="4621AFDB"/>
    <w:rsid w:val="46911BD5"/>
    <w:rsid w:val="4753039B"/>
    <w:rsid w:val="47E40456"/>
    <w:rsid w:val="482E30D2"/>
    <w:rsid w:val="492C51EA"/>
    <w:rsid w:val="4BB0A1B6"/>
    <w:rsid w:val="4BDFF42D"/>
    <w:rsid w:val="4D02785C"/>
    <w:rsid w:val="4D1FD61C"/>
    <w:rsid w:val="4DB14ACF"/>
    <w:rsid w:val="4DF63B4F"/>
    <w:rsid w:val="4E0B61ED"/>
    <w:rsid w:val="514B5991"/>
    <w:rsid w:val="5353677F"/>
    <w:rsid w:val="5394C4E8"/>
    <w:rsid w:val="54E1F284"/>
    <w:rsid w:val="552B3B37"/>
    <w:rsid w:val="55B2BAB6"/>
    <w:rsid w:val="56585F4C"/>
    <w:rsid w:val="593E836E"/>
    <w:rsid w:val="5969B7CE"/>
    <w:rsid w:val="59C742B4"/>
    <w:rsid w:val="5ABB95FA"/>
    <w:rsid w:val="5B4EDE2D"/>
    <w:rsid w:val="5B5E7964"/>
    <w:rsid w:val="5D90E4AB"/>
    <w:rsid w:val="5E218724"/>
    <w:rsid w:val="5E36FEBB"/>
    <w:rsid w:val="5E44455D"/>
    <w:rsid w:val="5E70DCBB"/>
    <w:rsid w:val="5E7397CE"/>
    <w:rsid w:val="5FDCE11B"/>
    <w:rsid w:val="60E32DB4"/>
    <w:rsid w:val="614DB5C9"/>
    <w:rsid w:val="69E64FA8"/>
    <w:rsid w:val="6A68AFEC"/>
    <w:rsid w:val="6AD9A74A"/>
    <w:rsid w:val="6BF25B02"/>
    <w:rsid w:val="6C3C5172"/>
    <w:rsid w:val="6DCE22E7"/>
    <w:rsid w:val="6DDBBBEB"/>
    <w:rsid w:val="6DEB0825"/>
    <w:rsid w:val="6F3F41CF"/>
    <w:rsid w:val="6FBE9003"/>
    <w:rsid w:val="7048EB78"/>
    <w:rsid w:val="7098EDDA"/>
    <w:rsid w:val="71449A81"/>
    <w:rsid w:val="716656DA"/>
    <w:rsid w:val="716F82DC"/>
    <w:rsid w:val="719389F3"/>
    <w:rsid w:val="71D60F34"/>
    <w:rsid w:val="724C1AEE"/>
    <w:rsid w:val="72788AA3"/>
    <w:rsid w:val="74F533F8"/>
    <w:rsid w:val="753FB4A1"/>
    <w:rsid w:val="75FBD6BA"/>
    <w:rsid w:val="767D9F70"/>
    <w:rsid w:val="76FFF194"/>
    <w:rsid w:val="788AD762"/>
    <w:rsid w:val="793FFDDF"/>
    <w:rsid w:val="79CCBA4A"/>
    <w:rsid w:val="7A860F06"/>
    <w:rsid w:val="7D155682"/>
    <w:rsid w:val="7E6F88F8"/>
    <w:rsid w:val="7E9C0642"/>
    <w:rsid w:val="7F518F51"/>
  </w:rsids>
  <m:mathPr>
    <m:mathFont m:val="Cambria Math"/>
    <m:brkBin m:val="before"/>
    <m:brkBinSub m:val="--"/>
    <m:smallFrac m:val="0"/>
    <m:dispDef/>
    <m:lMargin m:val="0"/>
    <m:rMargin m:val="0"/>
    <m:defJc m:val="centerGroup"/>
    <m:wrapIndent m:val="1440"/>
    <m:intLim m:val="subSup"/>
    <m:naryLim m:val="undOvr"/>
  </m:mathPr>
  <w:themeFontLang w:val="de-DE"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EEEC5"/>
  <w15:docId w15:val="{D3722018-E2B6-CA4C-85EA-56C6676DE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77B3"/>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prechblasentextZchn">
    <w:name w:val="Sprechblasentext Zchn"/>
    <w:basedOn w:val="Absatz-Standardschriftart"/>
    <w:link w:val="Sprechblasentext"/>
    <w:uiPriority w:val="99"/>
    <w:semiHidden/>
    <w:qFormat/>
    <w:rsid w:val="00794A30"/>
    <w:rPr>
      <w:rFonts w:ascii="Lucida Grande" w:hAnsi="Lucida Grande" w:cs="Lucida Grande"/>
      <w:sz w:val="18"/>
      <w:szCs w:val="18"/>
      <w:lang w:val="en-GB"/>
    </w:rPr>
  </w:style>
  <w:style w:type="character" w:customStyle="1" w:styleId="Internetverknpfung">
    <w:name w:val="Internetverknüpfung"/>
    <w:basedOn w:val="Absatz-Standardschriftart"/>
    <w:uiPriority w:val="99"/>
    <w:unhideWhenUsed/>
    <w:rsid w:val="00794A30"/>
    <w:rPr>
      <w:color w:val="0000FF" w:themeColor="hyperlink"/>
      <w:u w:val="single"/>
    </w:rPr>
  </w:style>
  <w:style w:type="character" w:styleId="Kommentarzeichen">
    <w:name w:val="annotation reference"/>
    <w:basedOn w:val="Absatz-Standardschriftart"/>
    <w:uiPriority w:val="99"/>
    <w:semiHidden/>
    <w:unhideWhenUsed/>
    <w:qFormat/>
    <w:rsid w:val="00C33B90"/>
    <w:rPr>
      <w:sz w:val="16"/>
      <w:szCs w:val="16"/>
    </w:rPr>
  </w:style>
  <w:style w:type="character" w:customStyle="1" w:styleId="KommentartextZchn">
    <w:name w:val="Kommentartext Zchn"/>
    <w:basedOn w:val="Absatz-Standardschriftart"/>
    <w:link w:val="Kommentartext"/>
    <w:uiPriority w:val="99"/>
    <w:semiHidden/>
    <w:qFormat/>
    <w:rsid w:val="00C33B90"/>
    <w:rPr>
      <w:sz w:val="20"/>
      <w:szCs w:val="20"/>
    </w:rPr>
  </w:style>
  <w:style w:type="character" w:customStyle="1" w:styleId="KommentarthemaZchn">
    <w:name w:val="Kommentarthema Zchn"/>
    <w:basedOn w:val="KommentartextZchn"/>
    <w:link w:val="Kommentarthema"/>
    <w:uiPriority w:val="99"/>
    <w:semiHidden/>
    <w:qFormat/>
    <w:rsid w:val="00C33B90"/>
    <w:rPr>
      <w:b/>
      <w:bCs/>
      <w:sz w:val="20"/>
      <w:szCs w:val="20"/>
    </w:rPr>
  </w:style>
  <w:style w:type="character" w:customStyle="1" w:styleId="NichtaufgelsteErwhnung1">
    <w:name w:val="Nicht aufgelöste Erwähnung1"/>
    <w:basedOn w:val="Absatz-Standardschriftart"/>
    <w:uiPriority w:val="99"/>
    <w:semiHidden/>
    <w:unhideWhenUsed/>
    <w:qFormat/>
    <w:rsid w:val="002D0DE8"/>
    <w:rPr>
      <w:color w:val="808080"/>
      <w:shd w:val="clear" w:color="auto" w:fill="E6E6E6"/>
    </w:rPr>
  </w:style>
  <w:style w:type="character" w:customStyle="1" w:styleId="NichtaufgelsteErwhnung2">
    <w:name w:val="Nicht aufgelöste Erwähnung2"/>
    <w:basedOn w:val="Absatz-Standardschriftart"/>
    <w:uiPriority w:val="99"/>
    <w:semiHidden/>
    <w:unhideWhenUsed/>
    <w:qFormat/>
    <w:rsid w:val="002718CD"/>
    <w:rPr>
      <w:color w:val="605E5C"/>
      <w:shd w:val="clear" w:color="auto" w:fill="E1DFDD"/>
    </w:rPr>
  </w:style>
  <w:style w:type="character" w:styleId="NichtaufgelsteErwhnung">
    <w:name w:val="Unresolved Mention"/>
    <w:basedOn w:val="Absatz-Standardschriftart"/>
    <w:uiPriority w:val="99"/>
    <w:semiHidden/>
    <w:unhideWhenUsed/>
    <w:qFormat/>
    <w:rsid w:val="00810182"/>
    <w:rPr>
      <w:color w:val="605E5C"/>
      <w:shd w:val="clear" w:color="auto" w:fill="E1DFDD"/>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link w:val="SprechblasentextZchn"/>
    <w:uiPriority w:val="99"/>
    <w:semiHidden/>
    <w:unhideWhenUsed/>
    <w:qFormat/>
    <w:rsid w:val="00794A30"/>
    <w:rPr>
      <w:rFonts w:ascii="Lucida Grande" w:hAnsi="Lucida Grande" w:cs="Lucida Grande"/>
      <w:sz w:val="18"/>
      <w:szCs w:val="18"/>
    </w:rPr>
  </w:style>
  <w:style w:type="paragraph" w:styleId="Listenabsatz">
    <w:name w:val="List Paragraph"/>
    <w:basedOn w:val="Standard"/>
    <w:uiPriority w:val="34"/>
    <w:qFormat/>
    <w:rsid w:val="00E929AA"/>
    <w:pPr>
      <w:ind w:left="720"/>
      <w:contextualSpacing/>
    </w:pPr>
  </w:style>
  <w:style w:type="paragraph" w:styleId="StandardWeb">
    <w:name w:val="Normal (Web)"/>
    <w:basedOn w:val="Standard"/>
    <w:uiPriority w:val="99"/>
    <w:unhideWhenUsed/>
    <w:qFormat/>
    <w:rsid w:val="000E6599"/>
    <w:pPr>
      <w:spacing w:beforeAutospacing="1" w:afterAutospacing="1"/>
    </w:pPr>
    <w:rPr>
      <w:rFonts w:ascii="Times" w:hAnsi="Times" w:cs="Times New Roman"/>
      <w:sz w:val="20"/>
      <w:szCs w:val="20"/>
    </w:rPr>
  </w:style>
  <w:style w:type="paragraph" w:styleId="Kommentartext">
    <w:name w:val="annotation text"/>
    <w:basedOn w:val="Standard"/>
    <w:link w:val="KommentartextZchn"/>
    <w:uiPriority w:val="99"/>
    <w:semiHidden/>
    <w:unhideWhenUsed/>
    <w:qFormat/>
    <w:rsid w:val="00C33B90"/>
    <w:rPr>
      <w:sz w:val="20"/>
      <w:szCs w:val="20"/>
    </w:rPr>
  </w:style>
  <w:style w:type="paragraph" w:styleId="Kommentarthema">
    <w:name w:val="annotation subject"/>
    <w:basedOn w:val="Kommentartext"/>
    <w:next w:val="Kommentartext"/>
    <w:link w:val="KommentarthemaZchn"/>
    <w:uiPriority w:val="99"/>
    <w:semiHidden/>
    <w:unhideWhenUsed/>
    <w:qFormat/>
    <w:rsid w:val="00C33B90"/>
    <w:rPr>
      <w:b/>
      <w:bCs/>
    </w:rPr>
  </w:style>
  <w:style w:type="paragraph" w:customStyle="1" w:styleId="p2">
    <w:name w:val="p2"/>
    <w:basedOn w:val="Standard"/>
    <w:qFormat/>
    <w:rsid w:val="00CD2C35"/>
    <w:pPr>
      <w:spacing w:beforeAutospacing="1" w:afterAutospacing="1"/>
    </w:pPr>
    <w:rPr>
      <w:rFonts w:ascii="Times New Roman" w:eastAsia="Times New Roman" w:hAnsi="Times New Roman" w:cs="Times New Roman"/>
    </w:rPr>
  </w:style>
  <w:style w:type="paragraph" w:styleId="berarbeitung">
    <w:name w:val="Revision"/>
    <w:uiPriority w:val="99"/>
    <w:semiHidden/>
    <w:qFormat/>
    <w:rsid w:val="00CD2EF2"/>
  </w:style>
  <w:style w:type="character" w:styleId="Hyperlink">
    <w:name w:val="Hyperlink"/>
    <w:basedOn w:val="Absatz-Standardschriftart"/>
    <w:uiPriority w:val="99"/>
    <w:unhideWhenUsed/>
    <w:rsid w:val="00435210"/>
    <w:rPr>
      <w:color w:val="0000FF" w:themeColor="hyperlink"/>
      <w:u w:val="single"/>
    </w:rPr>
  </w:style>
  <w:style w:type="character" w:customStyle="1" w:styleId="apple-converted-space">
    <w:name w:val="apple-converted-space"/>
    <w:basedOn w:val="Absatz-Standardschriftart"/>
    <w:rsid w:val="007254D6"/>
  </w:style>
  <w:style w:type="paragraph" w:customStyle="1" w:styleId="whitespace-normal">
    <w:name w:val="whitespace-normal"/>
    <w:basedOn w:val="Standard"/>
    <w:rsid w:val="00915774"/>
    <w:pPr>
      <w:suppressAutoHyphens w:val="0"/>
      <w:spacing w:before="100" w:beforeAutospacing="1" w:after="100" w:afterAutospacing="1"/>
    </w:pPr>
    <w:rPr>
      <w:rFonts w:ascii="Times New Roman" w:eastAsia="Times New Roman" w:hAnsi="Times New Roman" w:cs="Times New Roman"/>
    </w:rPr>
  </w:style>
  <w:style w:type="character" w:styleId="Fett">
    <w:name w:val="Strong"/>
    <w:basedOn w:val="Absatz-Standardschriftart"/>
    <w:uiPriority w:val="22"/>
    <w:qFormat/>
    <w:rsid w:val="00915774"/>
    <w:rPr>
      <w:b/>
      <w:bCs/>
    </w:rPr>
  </w:style>
  <w:style w:type="paragraph" w:customStyle="1" w:styleId="p1">
    <w:name w:val="p1"/>
    <w:basedOn w:val="Standard"/>
    <w:rsid w:val="00CF2AF0"/>
    <w:pPr>
      <w:suppressAutoHyphens w:val="0"/>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039121">
      <w:bodyDiv w:val="1"/>
      <w:marLeft w:val="0"/>
      <w:marRight w:val="0"/>
      <w:marTop w:val="0"/>
      <w:marBottom w:val="0"/>
      <w:divBdr>
        <w:top w:val="none" w:sz="0" w:space="0" w:color="auto"/>
        <w:left w:val="none" w:sz="0" w:space="0" w:color="auto"/>
        <w:bottom w:val="none" w:sz="0" w:space="0" w:color="auto"/>
        <w:right w:val="none" w:sz="0" w:space="0" w:color="auto"/>
      </w:divBdr>
    </w:div>
    <w:div w:id="192041458">
      <w:bodyDiv w:val="1"/>
      <w:marLeft w:val="0"/>
      <w:marRight w:val="0"/>
      <w:marTop w:val="0"/>
      <w:marBottom w:val="0"/>
      <w:divBdr>
        <w:top w:val="none" w:sz="0" w:space="0" w:color="auto"/>
        <w:left w:val="none" w:sz="0" w:space="0" w:color="auto"/>
        <w:bottom w:val="none" w:sz="0" w:space="0" w:color="auto"/>
        <w:right w:val="none" w:sz="0" w:space="0" w:color="auto"/>
      </w:divBdr>
    </w:div>
    <w:div w:id="253783629">
      <w:bodyDiv w:val="1"/>
      <w:marLeft w:val="0"/>
      <w:marRight w:val="0"/>
      <w:marTop w:val="0"/>
      <w:marBottom w:val="0"/>
      <w:divBdr>
        <w:top w:val="none" w:sz="0" w:space="0" w:color="auto"/>
        <w:left w:val="none" w:sz="0" w:space="0" w:color="auto"/>
        <w:bottom w:val="none" w:sz="0" w:space="0" w:color="auto"/>
        <w:right w:val="none" w:sz="0" w:space="0" w:color="auto"/>
      </w:divBdr>
      <w:divsChild>
        <w:div w:id="736516601">
          <w:marLeft w:val="0"/>
          <w:marRight w:val="0"/>
          <w:marTop w:val="0"/>
          <w:marBottom w:val="0"/>
          <w:divBdr>
            <w:top w:val="none" w:sz="0" w:space="0" w:color="auto"/>
            <w:left w:val="none" w:sz="0" w:space="0" w:color="auto"/>
            <w:bottom w:val="none" w:sz="0" w:space="0" w:color="auto"/>
            <w:right w:val="none" w:sz="0" w:space="0" w:color="auto"/>
          </w:divBdr>
        </w:div>
        <w:div w:id="1072656649">
          <w:marLeft w:val="0"/>
          <w:marRight w:val="0"/>
          <w:marTop w:val="0"/>
          <w:marBottom w:val="0"/>
          <w:divBdr>
            <w:top w:val="none" w:sz="0" w:space="0" w:color="auto"/>
            <w:left w:val="none" w:sz="0" w:space="0" w:color="auto"/>
            <w:bottom w:val="none" w:sz="0" w:space="0" w:color="auto"/>
            <w:right w:val="none" w:sz="0" w:space="0" w:color="auto"/>
          </w:divBdr>
        </w:div>
      </w:divsChild>
    </w:div>
    <w:div w:id="464735673">
      <w:bodyDiv w:val="1"/>
      <w:marLeft w:val="0"/>
      <w:marRight w:val="0"/>
      <w:marTop w:val="0"/>
      <w:marBottom w:val="0"/>
      <w:divBdr>
        <w:top w:val="none" w:sz="0" w:space="0" w:color="auto"/>
        <w:left w:val="none" w:sz="0" w:space="0" w:color="auto"/>
        <w:bottom w:val="none" w:sz="0" w:space="0" w:color="auto"/>
        <w:right w:val="none" w:sz="0" w:space="0" w:color="auto"/>
      </w:divBdr>
    </w:div>
    <w:div w:id="812257524">
      <w:bodyDiv w:val="1"/>
      <w:marLeft w:val="0"/>
      <w:marRight w:val="0"/>
      <w:marTop w:val="0"/>
      <w:marBottom w:val="0"/>
      <w:divBdr>
        <w:top w:val="none" w:sz="0" w:space="0" w:color="auto"/>
        <w:left w:val="none" w:sz="0" w:space="0" w:color="auto"/>
        <w:bottom w:val="none" w:sz="0" w:space="0" w:color="auto"/>
        <w:right w:val="none" w:sz="0" w:space="0" w:color="auto"/>
      </w:divBdr>
    </w:div>
    <w:div w:id="1471556751">
      <w:bodyDiv w:val="1"/>
      <w:marLeft w:val="0"/>
      <w:marRight w:val="0"/>
      <w:marTop w:val="0"/>
      <w:marBottom w:val="0"/>
      <w:divBdr>
        <w:top w:val="none" w:sz="0" w:space="0" w:color="auto"/>
        <w:left w:val="none" w:sz="0" w:space="0" w:color="auto"/>
        <w:bottom w:val="none" w:sz="0" w:space="0" w:color="auto"/>
        <w:right w:val="none" w:sz="0" w:space="0" w:color="auto"/>
      </w:divBdr>
      <w:divsChild>
        <w:div w:id="1050348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64134022">
              <w:marLeft w:val="0"/>
              <w:marRight w:val="0"/>
              <w:marTop w:val="0"/>
              <w:marBottom w:val="0"/>
              <w:divBdr>
                <w:top w:val="none" w:sz="0" w:space="0" w:color="auto"/>
                <w:left w:val="none" w:sz="0" w:space="0" w:color="auto"/>
                <w:bottom w:val="none" w:sz="0" w:space="0" w:color="auto"/>
                <w:right w:val="none" w:sz="0" w:space="0" w:color="auto"/>
              </w:divBdr>
              <w:divsChild>
                <w:div w:id="970865869">
                  <w:marLeft w:val="0"/>
                  <w:marRight w:val="0"/>
                  <w:marTop w:val="0"/>
                  <w:marBottom w:val="0"/>
                  <w:divBdr>
                    <w:top w:val="none" w:sz="0" w:space="0" w:color="auto"/>
                    <w:left w:val="none" w:sz="0" w:space="0" w:color="auto"/>
                    <w:bottom w:val="none" w:sz="0" w:space="0" w:color="auto"/>
                    <w:right w:val="none" w:sz="0" w:space="0" w:color="auto"/>
                  </w:divBdr>
                  <w:divsChild>
                    <w:div w:id="131907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376891">
      <w:bodyDiv w:val="1"/>
      <w:marLeft w:val="0"/>
      <w:marRight w:val="0"/>
      <w:marTop w:val="0"/>
      <w:marBottom w:val="0"/>
      <w:divBdr>
        <w:top w:val="none" w:sz="0" w:space="0" w:color="auto"/>
        <w:left w:val="none" w:sz="0" w:space="0" w:color="auto"/>
        <w:bottom w:val="none" w:sz="0" w:space="0" w:color="auto"/>
        <w:right w:val="none" w:sz="0" w:space="0" w:color="auto"/>
      </w:divBdr>
    </w:div>
    <w:div w:id="1494688237">
      <w:bodyDiv w:val="1"/>
      <w:marLeft w:val="0"/>
      <w:marRight w:val="0"/>
      <w:marTop w:val="0"/>
      <w:marBottom w:val="0"/>
      <w:divBdr>
        <w:top w:val="none" w:sz="0" w:space="0" w:color="auto"/>
        <w:left w:val="none" w:sz="0" w:space="0" w:color="auto"/>
        <w:bottom w:val="none" w:sz="0" w:space="0" w:color="auto"/>
        <w:right w:val="none" w:sz="0" w:space="0" w:color="auto"/>
      </w:divBdr>
      <w:divsChild>
        <w:div w:id="1498575908">
          <w:marLeft w:val="0"/>
          <w:marRight w:val="0"/>
          <w:marTop w:val="0"/>
          <w:marBottom w:val="0"/>
          <w:divBdr>
            <w:top w:val="none" w:sz="0" w:space="0" w:color="auto"/>
            <w:left w:val="none" w:sz="0" w:space="0" w:color="auto"/>
            <w:bottom w:val="none" w:sz="0" w:space="0" w:color="auto"/>
            <w:right w:val="none" w:sz="0" w:space="0" w:color="auto"/>
          </w:divBdr>
        </w:div>
        <w:div w:id="569464433">
          <w:marLeft w:val="0"/>
          <w:marRight w:val="0"/>
          <w:marTop w:val="0"/>
          <w:marBottom w:val="0"/>
          <w:divBdr>
            <w:top w:val="none" w:sz="0" w:space="0" w:color="auto"/>
            <w:left w:val="none" w:sz="0" w:space="0" w:color="auto"/>
            <w:bottom w:val="none" w:sz="0" w:space="0" w:color="auto"/>
            <w:right w:val="none" w:sz="0" w:space="0" w:color="auto"/>
          </w:divBdr>
        </w:div>
      </w:divsChild>
    </w:div>
    <w:div w:id="1610162186">
      <w:bodyDiv w:val="1"/>
      <w:marLeft w:val="0"/>
      <w:marRight w:val="0"/>
      <w:marTop w:val="0"/>
      <w:marBottom w:val="0"/>
      <w:divBdr>
        <w:top w:val="none" w:sz="0" w:space="0" w:color="auto"/>
        <w:left w:val="none" w:sz="0" w:space="0" w:color="auto"/>
        <w:bottom w:val="none" w:sz="0" w:space="0" w:color="auto"/>
        <w:right w:val="none" w:sz="0" w:space="0" w:color="auto"/>
      </w:divBdr>
      <w:divsChild>
        <w:div w:id="1696614110">
          <w:marLeft w:val="0"/>
          <w:marRight w:val="0"/>
          <w:marTop w:val="0"/>
          <w:marBottom w:val="0"/>
          <w:divBdr>
            <w:top w:val="none" w:sz="0" w:space="0" w:color="auto"/>
            <w:left w:val="none" w:sz="0" w:space="0" w:color="auto"/>
            <w:bottom w:val="none" w:sz="0" w:space="0" w:color="auto"/>
            <w:right w:val="none" w:sz="0" w:space="0" w:color="auto"/>
          </w:divBdr>
        </w:div>
      </w:divsChild>
    </w:div>
    <w:div w:id="1622223136">
      <w:bodyDiv w:val="1"/>
      <w:marLeft w:val="0"/>
      <w:marRight w:val="0"/>
      <w:marTop w:val="0"/>
      <w:marBottom w:val="0"/>
      <w:divBdr>
        <w:top w:val="none" w:sz="0" w:space="0" w:color="auto"/>
        <w:left w:val="none" w:sz="0" w:space="0" w:color="auto"/>
        <w:bottom w:val="none" w:sz="0" w:space="0" w:color="auto"/>
        <w:right w:val="none" w:sz="0" w:space="0" w:color="auto"/>
      </w:divBdr>
    </w:div>
    <w:div w:id="1685746122">
      <w:bodyDiv w:val="1"/>
      <w:marLeft w:val="0"/>
      <w:marRight w:val="0"/>
      <w:marTop w:val="0"/>
      <w:marBottom w:val="0"/>
      <w:divBdr>
        <w:top w:val="none" w:sz="0" w:space="0" w:color="auto"/>
        <w:left w:val="none" w:sz="0" w:space="0" w:color="auto"/>
        <w:bottom w:val="none" w:sz="0" w:space="0" w:color="auto"/>
        <w:right w:val="none" w:sz="0" w:space="0" w:color="auto"/>
      </w:divBdr>
    </w:div>
    <w:div w:id="1725564935">
      <w:bodyDiv w:val="1"/>
      <w:marLeft w:val="0"/>
      <w:marRight w:val="0"/>
      <w:marTop w:val="0"/>
      <w:marBottom w:val="0"/>
      <w:divBdr>
        <w:top w:val="none" w:sz="0" w:space="0" w:color="auto"/>
        <w:left w:val="none" w:sz="0" w:space="0" w:color="auto"/>
        <w:bottom w:val="none" w:sz="0" w:space="0" w:color="auto"/>
        <w:right w:val="none" w:sz="0" w:space="0" w:color="auto"/>
      </w:divBdr>
    </w:div>
    <w:div w:id="19121556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uchkomm.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fsa@auchkomm.de"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arketing@gmn.de" TargetMode="External"/><Relationship Id="rId5" Type="http://schemas.openxmlformats.org/officeDocument/2006/relationships/numbering" Target="numbering.xml"/><Relationship Id="rId15" Type="http://schemas.openxmlformats.org/officeDocument/2006/relationships/image" Target="media/image3.tiff"/><Relationship Id="rId10" Type="http://schemas.openxmlformats.org/officeDocument/2006/relationships/hyperlink" Target="https://www.auchkomm.com/aktuellepressetexte#PI_668" TargetMode="External"/><Relationship Id="rId4" Type="http://schemas.openxmlformats.org/officeDocument/2006/relationships/customXml" Target="../customXml/item4.xml"/><Relationship Id="rId9" Type="http://schemas.openxmlformats.org/officeDocument/2006/relationships/image" Target="media/image1.tif"/><Relationship Id="rId14"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554af36-fe32-47dd-9b50-46859460c27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008EA2A50B4DF46BF8A6582430B6152" ma:contentTypeVersion="10" ma:contentTypeDescription="Create a new document." ma:contentTypeScope="" ma:versionID="e0c727ef4e382086a2da016807aa307c">
  <xsd:schema xmlns:xsd="http://www.w3.org/2001/XMLSchema" xmlns:xs="http://www.w3.org/2001/XMLSchema" xmlns:p="http://schemas.microsoft.com/office/2006/metadata/properties" xmlns:ns3="5554af36-fe32-47dd-9b50-46859460c275" targetNamespace="http://schemas.microsoft.com/office/2006/metadata/properties" ma:root="true" ma:fieldsID="8fe85da0eb8142f78be3c005b130b7fa" ns3:_="">
    <xsd:import namespace="5554af36-fe32-47dd-9b50-46859460c275"/>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GenerationTime" minOccurs="0"/>
                <xsd:element ref="ns3:MediaServiceEventHashCode" minOccurs="0"/>
                <xsd:element ref="ns3:MediaServiceOCR" minOccurs="0"/>
                <xsd:element ref="ns3:_activity"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54af36-fe32-47dd-9b50-46859460c275"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570FAA-76D9-4BF6-B1B2-86DAAB7EAFE3}">
  <ds:schemaRefs>
    <ds:schemaRef ds:uri="http://schemas.microsoft.com/office/2006/metadata/properties"/>
    <ds:schemaRef ds:uri="http://schemas.microsoft.com/office/infopath/2007/PartnerControls"/>
    <ds:schemaRef ds:uri="5554af36-fe32-47dd-9b50-46859460c275"/>
  </ds:schemaRefs>
</ds:datastoreItem>
</file>

<file path=customXml/itemProps2.xml><?xml version="1.0" encoding="utf-8"?>
<ds:datastoreItem xmlns:ds="http://schemas.openxmlformats.org/officeDocument/2006/customXml" ds:itemID="{EDABC080-C644-4025-866B-DD331E341D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54af36-fe32-47dd-9b50-46859460c2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41A7B8-F793-442C-871D-C6938B99E7B8}">
  <ds:schemaRefs>
    <ds:schemaRef ds:uri="http://schemas.openxmlformats.org/officeDocument/2006/bibliography"/>
  </ds:schemaRefs>
</ds:datastoreItem>
</file>

<file path=customXml/itemProps4.xml><?xml version="1.0" encoding="utf-8"?>
<ds:datastoreItem xmlns:ds="http://schemas.openxmlformats.org/officeDocument/2006/customXml" ds:itemID="{744B7F56-23EA-44F8-A2F1-93D8DDE0C6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837</Words>
  <Characters>5274</Characters>
  <Application>Microsoft Office Word</Application>
  <DocSecurity>0</DocSecurity>
  <Lines>150</Lines>
  <Paragraphs>169</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5942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 Stephan Auch</dc:creator>
  <dc:description/>
  <cp:lastModifiedBy>F. Stephan Auch</cp:lastModifiedBy>
  <cp:revision>2</cp:revision>
  <cp:lastPrinted>2022-07-07T15:24:00Z</cp:lastPrinted>
  <dcterms:created xsi:type="dcterms:W3CDTF">2026-07-22T08:17:00Z</dcterms:created>
  <dcterms:modified xsi:type="dcterms:W3CDTF">2026-07-22T08:17:00Z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0x010100F008EA2A50B4DF46BF8A6582430B6152</vt:lpwstr>
  </property>
  <property fmtid="{D5CDD505-2E9C-101B-9397-08002B2CF9AE}" pid="3" name="MediaServiceImageTags">
    <vt:lpwstr/>
  </property>
</Properties>
</file>